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开票软件设置域名操作方法</w:t>
      </w:r>
    </w:p>
    <w:p>
      <w:pPr>
        <w:spacing w:line="360" w:lineRule="auto"/>
        <w:rPr>
          <w:b/>
        </w:rPr>
      </w:pPr>
      <w:r>
        <w:rPr>
          <w:rFonts w:hint="eastAsia"/>
          <w:b/>
          <w:lang w:val="en-US" w:eastAsia="zh-CN"/>
        </w:rPr>
        <w:t>1、</w:t>
      </w:r>
      <w:r>
        <w:rPr>
          <w:rFonts w:hint="eastAsia"/>
          <w:b/>
        </w:rPr>
        <w:t>税控盘版：</w:t>
      </w:r>
    </w:p>
    <w:p>
      <w:pPr>
        <w:spacing w:line="360" w:lineRule="auto"/>
      </w:pPr>
      <w:r>
        <w:rPr>
          <w:rFonts w:hint="eastAsia"/>
        </w:rPr>
        <w:t>第一步：请您以管理员身份登录开票软件，点击【系统设置】--【参数设置】。</w:t>
      </w:r>
    </w:p>
    <w:p>
      <w:pPr>
        <w:spacing w:line="360" w:lineRule="auto"/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图片 1" o:spid="_x0000_s1026" type="#_x0000_t75" style="height:289.95pt;width:414.8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</w:pPr>
      <w:r>
        <w:rPr>
          <w:rFonts w:hint="eastAsia"/>
        </w:rPr>
        <w:t>第二步：点击【网络配置】将服务器地址改为</w:t>
      </w:r>
      <w:r>
        <w:rPr>
          <w:rStyle w:val="4"/>
          <w:rFonts w:hint="eastAsia" w:ascii="宋体" w:hAnsi="宋体" w:cs="宋体"/>
          <w:b w:val="0"/>
          <w:i w:val="0"/>
          <w:caps w:val="0"/>
          <w:color w:val="0000FF"/>
          <w:spacing w:val="0"/>
          <w:sz w:val="16"/>
          <w:szCs w:val="16"/>
          <w:shd w:val="clear" w:color="auto" w:fill="FFFFFF"/>
          <w:lang w:val="en-US" w:eastAsia="zh-CN"/>
        </w:rPr>
        <w:t>skfp</w:t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16"/>
          <w:szCs w:val="16"/>
          <w:shd w:val="clear" w:color="auto" w:fill="FFFFFF"/>
        </w:rPr>
        <w:t>.guangdong.chinatax.gov.cn</w:t>
      </w:r>
      <w:r>
        <w:rPr>
          <w:rFonts w:hint="eastAsia"/>
          <w:b/>
          <w:bCs/>
        </w:rPr>
        <w:t>，</w:t>
      </w:r>
      <w:r>
        <w:rPr>
          <w:rFonts w:hint="eastAsia"/>
        </w:rPr>
        <w:t>端口不变仍为</w:t>
      </w:r>
      <w:r>
        <w:rPr>
          <w:rFonts w:hint="eastAsia"/>
          <w:b/>
          <w:bCs/>
          <w:lang w:val="en-US" w:eastAsia="zh-CN"/>
        </w:rPr>
        <w:t>7001</w:t>
      </w:r>
      <w:r>
        <w:rPr>
          <w:rFonts w:hint="eastAsia"/>
          <w:b/>
          <w:bCs/>
        </w:rPr>
        <w:t>，</w:t>
      </w:r>
      <w:r>
        <w:rPr>
          <w:rFonts w:hint="eastAsia"/>
        </w:rPr>
        <w:t>点击【确定】保存即可。</w:t>
      </w:r>
    </w:p>
    <w:p>
      <w:pPr>
        <w:spacing w:line="360" w:lineRule="auto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spacing w:line="360" w:lineRule="auto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图片 7" o:spid="_x0000_s1027" type="#_x0000_t75" style="height:309.35pt;width:414.9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</w:pPr>
      <w:r>
        <w:rPr>
          <w:rFonts w:hint="eastAsia"/>
        </w:rPr>
        <w:t>第三步：请点击上图又下角的【测试连接】，提示您“服务器连接成功”即可。</w:t>
      </w:r>
    </w:p>
    <w:p>
      <w:pPr>
        <w:spacing w:line="360" w:lineRule="auto"/>
        <w:jc w:val="center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图片 6" o:spid="_x0000_s1028" type="#_x0000_t75" style="height:126.75pt;width:262.4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center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spacing w:line="360" w:lineRule="auto"/>
        <w:rPr>
          <w:b/>
        </w:rPr>
      </w:pPr>
      <w:r>
        <w:rPr>
          <w:rFonts w:hint="eastAsia"/>
          <w:b/>
          <w:lang w:val="en-US" w:eastAsia="zh-CN"/>
        </w:rPr>
        <w:t>2、</w:t>
      </w:r>
      <w:r>
        <w:rPr>
          <w:rFonts w:hint="eastAsia"/>
          <w:b/>
        </w:rPr>
        <w:t>金税盘版：</w:t>
      </w:r>
    </w:p>
    <w:p>
      <w:pPr>
        <w:spacing w:line="360" w:lineRule="auto"/>
      </w:pPr>
      <w:r>
        <w:rPr>
          <w:rFonts w:hint="eastAsia"/>
        </w:rPr>
        <w:t>首先将金税盘连接电脑，登陆开票软件。</w:t>
      </w:r>
    </w:p>
    <w:p>
      <w:pPr>
        <w:spacing w:line="360" w:lineRule="auto"/>
      </w:pPr>
      <w:r>
        <w:rPr>
          <w:rFonts w:hint="eastAsia"/>
        </w:rPr>
        <w:t>第一步：点击左上角【系统设置】；</w:t>
      </w:r>
    </w:p>
    <w:p>
      <w:pPr>
        <w:spacing w:line="360" w:lineRule="auto"/>
      </w:pPr>
      <w:r>
        <w:rPr>
          <w:rFonts w:hint="eastAsia"/>
        </w:rPr>
        <w:t>第二步：点击【参数设置】；</w:t>
      </w:r>
    </w:p>
    <w:p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Picture 4" o:spid="_x0000_s1029" type="#_x0000_t75" style="height:242pt;width:415.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b/>
          <w:bCs/>
        </w:rPr>
      </w:pPr>
    </w:p>
    <w:p>
      <w:pPr>
        <w:spacing w:line="360" w:lineRule="auto"/>
      </w:pPr>
      <w:r>
        <w:rPr>
          <w:rFonts w:hint="eastAsia"/>
        </w:rPr>
        <w:t>第三步：点击【上传设置】；</w:t>
      </w:r>
    </w:p>
    <w:p>
      <w:pPr>
        <w:spacing w:line="360" w:lineRule="auto"/>
      </w:pPr>
      <w:r>
        <w:rPr>
          <w:rFonts w:hint="eastAsia"/>
        </w:rPr>
        <w:t>第四步：将安全接入服务器地址修改为：</w:t>
      </w:r>
      <w:r>
        <w:t>https://skfp.guangdong.chinatax.gov.cn:7001</w:t>
      </w:r>
      <w:r>
        <w:rPr>
          <w:rFonts w:hint="eastAsia"/>
        </w:rPr>
        <w:t>（输入英文半角字符）；</w:t>
      </w:r>
    </w:p>
    <w:p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Picture 5" o:spid="_x0000_s1030" type="#_x0000_t75" style="height:258pt;width:41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b/>
          <w:bCs/>
        </w:rPr>
      </w:pPr>
    </w:p>
    <w:p>
      <w:pPr>
        <w:spacing w:line="360" w:lineRule="auto"/>
      </w:pPr>
      <w:r>
        <w:rPr>
          <w:rFonts w:hint="eastAsia"/>
        </w:rPr>
        <w:t>第五步：修改完成后点击【测试】，提示“连接成功”后，依次点击【确</w:t>
      </w:r>
      <w:r>
        <w:rPr>
          <w:rFonts w:hint="eastAsia"/>
          <w:lang w:eastAsia="zh-CN"/>
        </w:rPr>
        <w:t>认</w:t>
      </w:r>
      <w:r>
        <w:rPr>
          <w:rFonts w:hint="eastAsia"/>
        </w:rPr>
        <w:t>】--【确定】完成即可。</w:t>
      </w:r>
    </w:p>
    <w:p>
      <w:pPr>
        <w:spacing w:line="360" w:lineRule="auto"/>
      </w:pPr>
    </w:p>
    <w:p>
      <w:pPr>
        <w:spacing w:line="360" w:lineRule="auto"/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Picture 6" o:spid="_x0000_s1031" type="#_x0000_t75" style="height:239.1pt;width:303.9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</w:pPr>
    </w:p>
    <w:p>
      <w:pPr>
        <w:spacing w:line="360" w:lineRule="auto"/>
        <w:rPr>
          <w:rFonts w:hint="eastAsia" w:ascii="黑体" w:hAnsi="黑体" w:eastAsia="黑体" w:cs="黑体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21"/>
          <w:szCs w:val="24"/>
          <w:lang w:val="en-US" w:eastAsia="zh-CN" w:bidi="ar-SA"/>
        </w:rPr>
        <w:t>3、税务UKey版: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首先将</w:t>
      </w:r>
      <w:r>
        <w:rPr>
          <w:rFonts w:hint="eastAsia"/>
          <w:lang w:eastAsia="zh-CN"/>
        </w:rPr>
        <w:t>税务</w:t>
      </w:r>
      <w:r>
        <w:rPr>
          <w:rFonts w:hint="eastAsia"/>
          <w:lang w:val="en-US" w:eastAsia="zh-CN"/>
        </w:rPr>
        <w:t>UKey</w:t>
      </w:r>
      <w:r>
        <w:rPr>
          <w:rFonts w:hint="eastAsia"/>
        </w:rPr>
        <w:t>连接电脑，登陆开票软件。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第一步：点击左</w:t>
      </w:r>
      <w:r>
        <w:rPr>
          <w:rFonts w:hint="eastAsia"/>
          <w:lang w:eastAsia="zh-CN"/>
        </w:rPr>
        <w:t>方菜单栏</w:t>
      </w:r>
      <w:r>
        <w:rPr>
          <w:rFonts w:hint="eastAsia"/>
        </w:rPr>
        <w:t>【系统设置】 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第二步：点击【参数设置】 ；</w:t>
      </w:r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图片 9" o:spid="_x0000_s1032" type="#_x0000_t75" style="height:310.1pt;width:414.6pt;rotation:0f;" o:ole="f" fillcolor="#FFFFFF" filled="f" o:preferrelative="t" stroked="f" coordorigin="0,0" coordsize="21600,21600">
            <v:fill on="f" color2="#FFFFFF" focus="0%"/>
            <v:imagedata gain="65536f" blacklevel="0f" gamma="0" o:title="ef92885637b329aba0d65df7051dd30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第三步：点击【</w:t>
      </w:r>
      <w:r>
        <w:rPr>
          <w:rFonts w:hint="eastAsia"/>
          <w:lang w:eastAsia="zh-CN"/>
        </w:rPr>
        <w:t>网络配</w:t>
      </w:r>
      <w:r>
        <w:rPr>
          <w:rFonts w:hint="eastAsia"/>
        </w:rPr>
        <w:t>置】；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第四步：将</w:t>
      </w:r>
      <w:r>
        <w:rPr>
          <w:rFonts w:hint="eastAsia"/>
          <w:lang w:eastAsia="zh-CN"/>
        </w:rPr>
        <w:t>国密发票上传</w:t>
      </w:r>
      <w:r>
        <w:rPr>
          <w:rFonts w:hint="eastAsia"/>
        </w:rPr>
        <w:t>服务器地址修改为：ggfw.web.guangdong.chinatax.gov.cn</w:t>
      </w:r>
      <w:r>
        <w:rPr>
          <w:rFonts w:hint="eastAsia"/>
          <w:lang w:val="en-US" w:eastAsia="zh-CN"/>
        </w:rPr>
        <w:t>:</w:t>
      </w:r>
      <w:r>
        <w:rPr>
          <w:rFonts w:hint="eastAsia"/>
        </w:rPr>
        <w:t>443</w:t>
      </w:r>
      <w:r>
        <w:rPr>
          <w:rFonts w:hint="eastAsia"/>
          <w:lang w:eastAsia="zh-CN"/>
        </w:rPr>
        <w:t>（如下图）</w:t>
      </w:r>
      <w:r>
        <w:rPr>
          <w:rFonts w:hint="eastAsia"/>
        </w:rPr>
        <w:t>；</w:t>
      </w:r>
    </w:p>
    <w:p>
      <w:pPr>
        <w:spacing w:line="360" w:lineRule="auto"/>
        <w:rPr>
          <w:rFonts w:hint="eastAsia" w:eastAsia="宋体"/>
          <w:lang w:eastAsia="zh-CN"/>
        </w:rPr>
      </w:pPr>
    </w:p>
    <w:p>
      <w:pPr>
        <w:spacing w:line="360" w:lineRule="auto"/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图片 10" o:spid="_x0000_s1033" type="#_x0000_t75" style="height:320pt;width:415.1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第五步：修改完成后点击【测试</w:t>
      </w:r>
      <w:r>
        <w:rPr>
          <w:rFonts w:hint="eastAsia"/>
          <w:lang w:eastAsia="zh-CN"/>
        </w:rPr>
        <w:t>连接</w:t>
      </w:r>
      <w:r>
        <w:rPr>
          <w:rFonts w:hint="eastAsia"/>
        </w:rPr>
        <w:t>】，提示“</w:t>
      </w:r>
      <w:r>
        <w:rPr>
          <w:rFonts w:hint="eastAsia"/>
          <w:lang w:eastAsia="zh-CN"/>
        </w:rPr>
        <w:t>服务器</w:t>
      </w:r>
      <w:r>
        <w:rPr>
          <w:rFonts w:hint="eastAsia"/>
        </w:rPr>
        <w:t>连接成功”后，依次点击【确</w:t>
      </w:r>
      <w:r>
        <w:rPr>
          <w:rFonts w:hint="eastAsia"/>
          <w:lang w:eastAsia="zh-CN"/>
        </w:rPr>
        <w:t>认</w:t>
      </w:r>
      <w:r>
        <w:rPr>
          <w:rFonts w:hint="eastAsia"/>
        </w:rPr>
        <w:t>】</w:t>
      </w:r>
      <w:r>
        <w:rPr>
          <w:rFonts w:hint="eastAsia"/>
          <w:lang w:val="en-US" w:eastAsia="zh-CN"/>
        </w:rPr>
        <w:t>--【确定】，</w:t>
      </w:r>
      <w:r>
        <w:rPr>
          <w:rFonts w:hint="eastAsia"/>
        </w:rPr>
        <w:t>完成即可。</w:t>
      </w:r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图片 11" o:spid="_x0000_s1034" type="#_x0000_t75" style="height:311.95pt;width:415.25pt;rotation:0f;" o:ole="f" fillcolor="#FFFFFF" filled="f" o:preferrelative="t" stroked="f" coordorigin="0,0" coordsize="21600,21600">
            <v:fill on="f" color2="#FFFFFF" focus="0%"/>
            <v:imagedata gain="65536f" blacklevel="0f" gamma="0" o:title="7c26625adee9437ffbbc5b9fc9bb115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  <w:lang w:eastAsia="zh-CN"/>
        </w:rPr>
        <w:t>六</w:t>
      </w:r>
      <w:r>
        <w:rPr>
          <w:rFonts w:hint="eastAsia"/>
        </w:rPr>
        <w:t>步：点击【</w:t>
      </w:r>
      <w:r>
        <w:rPr>
          <w:rFonts w:hint="eastAsia"/>
          <w:lang w:eastAsia="zh-CN"/>
        </w:rPr>
        <w:t>电子发票配</w:t>
      </w:r>
      <w:r>
        <w:rPr>
          <w:rFonts w:hint="eastAsia"/>
        </w:rPr>
        <w:t>置】；</w:t>
      </w:r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第七步：把板式下载的服务器地址和端口修改为：skfp.guangdong.chinatax.gov.cn</w:t>
      </w:r>
      <w:r>
        <w:rPr>
          <w:rFonts w:hint="eastAsia"/>
          <w:lang w:val="en-US" w:eastAsia="zh-CN"/>
        </w:rPr>
        <w:t>:9001（如下图）。点击【确定】即可。</w:t>
      </w:r>
      <w:bookmarkStart w:id="0" w:name="_GoBack"/>
      <w:bookmarkEnd w:id="0"/>
    </w:p>
    <w:p>
      <w:pPr>
        <w:spacing w:line="360" w:lineRule="auto"/>
      </w:pPr>
    </w:p>
    <w:p>
      <w:pPr>
        <w:spacing w:line="360" w:lineRule="auto"/>
        <w:rPr>
          <w:rFonts w:hint="eastAsia"/>
          <w:lang w:eastAsia="zh-CN"/>
        </w:rPr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图片 12" o:spid="_x0000_s1035" type="#_x0000_t75" style="height:324pt;width:414.95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rPr>
          <w:rFonts w:hint="eastAsia" w:ascii="黑体" w:hAnsi="黑体" w:eastAsia="黑体" w:cs="黑体"/>
          <w:b/>
          <w:bCs/>
          <w:kern w:val="2"/>
          <w:sz w:val="21"/>
          <w:szCs w:val="24"/>
          <w:lang w:val="en-US" w:eastAsia="zh-CN" w:bidi="ar-SA"/>
        </w:rPr>
      </w:pPr>
    </w:p>
    <w:p>
      <w:pPr>
        <w:spacing w:line="360" w:lineRule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</Words>
  <Characters>338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lin</cp:lastModifiedBy>
  <dcterms:modified xsi:type="dcterms:W3CDTF">2020-06-28T03:40:58Z</dcterms:modified>
  <dc:title>开票软件设置域名操作方法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