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spacing w:before="0" w:line="600" w:lineRule="exact"/>
        <w:jc w:val="both"/>
        <w:outlineLvl w:val="1"/>
        <w:rPr>
          <w:rFonts w:ascii="Times New Roman" w:eastAsia="黑体" w:cs="Times New Roman"/>
          <w:color w:val="auto"/>
          <w:sz w:val="32"/>
          <w:szCs w:val="32"/>
          <w:lang w:val="en-US"/>
        </w:rPr>
      </w:pPr>
      <w:bookmarkStart w:id="0" w:name="_GoBack"/>
      <w:bookmarkEnd w:id="0"/>
      <w:r>
        <w:rPr>
          <w:rFonts w:ascii="Times New Roman" w:eastAsia="黑体" w:cs="Times New Roman"/>
          <w:color w:val="auto"/>
          <w:sz w:val="32"/>
          <w:szCs w:val="32"/>
          <w:lang w:val="en-US"/>
        </w:rPr>
        <w:t>附件2</w:t>
      </w:r>
    </w:p>
    <w:p>
      <w:pPr>
        <w:pStyle w:val="13"/>
        <w:adjustRightInd/>
        <w:spacing w:before="0" w:line="600" w:lineRule="exact"/>
        <w:outlineLvl w:val="1"/>
        <w:rPr>
          <w:rFonts w:ascii="Times New Roman" w:eastAsia="方正小标宋简体" w:cs="Times New Roman"/>
          <w:color w:val="auto"/>
          <w:sz w:val="44"/>
          <w:szCs w:val="44"/>
          <w:lang w:val="en-US"/>
        </w:rPr>
      </w:pPr>
    </w:p>
    <w:p>
      <w:pPr>
        <w:pStyle w:val="13"/>
        <w:adjustRightInd/>
        <w:spacing w:before="0" w:line="600" w:lineRule="exact"/>
        <w:outlineLvl w:val="1"/>
        <w:rPr>
          <w:rFonts w:ascii="Times New Roman" w:eastAsia="方正小标宋简体" w:cs="Times New Roman"/>
          <w:color w:val="auto"/>
          <w:sz w:val="44"/>
          <w:szCs w:val="44"/>
          <w:lang w:val="en-US"/>
        </w:rPr>
      </w:pPr>
      <w:r>
        <w:rPr>
          <w:rFonts w:hint="eastAsia" w:ascii="Times New Roman" w:eastAsia="方正小标宋简体" w:cs="Times New Roman"/>
          <w:color w:val="auto"/>
          <w:sz w:val="44"/>
          <w:szCs w:val="44"/>
          <w:lang w:val="en-US"/>
        </w:rPr>
        <w:t>港澳台居民参加</w:t>
      </w:r>
      <w:r>
        <w:rPr>
          <w:rFonts w:ascii="Times New Roman" w:eastAsia="方正小标宋简体" w:cs="Times New Roman"/>
          <w:color w:val="auto"/>
          <w:sz w:val="44"/>
          <w:szCs w:val="44"/>
          <w:lang w:val="en-US"/>
        </w:rPr>
        <w:t>城乡居民</w:t>
      </w:r>
      <w:r>
        <w:rPr>
          <w:rFonts w:hint="eastAsia" w:ascii="Times New Roman" w:eastAsia="方正小标宋简体" w:cs="Times New Roman"/>
          <w:color w:val="auto"/>
          <w:sz w:val="44"/>
          <w:szCs w:val="44"/>
          <w:lang w:val="en-US"/>
        </w:rPr>
        <w:t>基本养老</w:t>
      </w:r>
    </w:p>
    <w:p>
      <w:pPr>
        <w:pStyle w:val="13"/>
        <w:adjustRightInd/>
        <w:spacing w:before="0" w:line="600" w:lineRule="exact"/>
        <w:outlineLvl w:val="1"/>
        <w:rPr>
          <w:rFonts w:ascii="Times New Roman" w:eastAsia="方正小标宋简体" w:cs="Times New Roman"/>
          <w:color w:val="auto"/>
          <w:sz w:val="32"/>
          <w:szCs w:val="32"/>
        </w:rPr>
      </w:pPr>
      <w:r>
        <w:rPr>
          <w:rFonts w:hint="eastAsia" w:ascii="Times New Roman" w:eastAsia="方正小标宋简体" w:cs="Times New Roman"/>
          <w:color w:val="auto"/>
          <w:sz w:val="44"/>
          <w:szCs w:val="44"/>
          <w:lang w:val="en-US"/>
        </w:rPr>
        <w:t>保险办事指南</w:t>
      </w:r>
    </w:p>
    <w:p>
      <w:pPr>
        <w:spacing w:line="600" w:lineRule="exact"/>
        <w:ind w:firstLine="640" w:firstLineChars="200"/>
        <w:rPr>
          <w:rFonts w:ascii="Times New Roman" w:hAnsi="Times New Roman" w:eastAsia="黑体" w:cs="Times New Roman"/>
          <w:sz w:val="32"/>
          <w:szCs w:val="32"/>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一、事项名称</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城乡居民</w:t>
      </w:r>
      <w:r>
        <w:rPr>
          <w:rFonts w:hint="eastAsia" w:ascii="Times New Roman" w:hAnsi="Times New Roman" w:eastAsia="仿宋_GB2312" w:cs="Times New Roman"/>
          <w:sz w:val="32"/>
          <w:szCs w:val="32"/>
        </w:rPr>
        <w:t>基本</w:t>
      </w:r>
      <w:r>
        <w:rPr>
          <w:rFonts w:hint="eastAsia" w:eastAsia="仿宋_GB2312" w:cs="Times New Roman"/>
          <w:sz w:val="32"/>
          <w:szCs w:val="32"/>
        </w:rPr>
        <w:t>养老</w:t>
      </w:r>
      <w:r>
        <w:rPr>
          <w:rFonts w:hint="eastAsia" w:ascii="Times New Roman" w:hAnsi="Times New Roman" w:eastAsia="仿宋_GB2312" w:cs="Times New Roman"/>
          <w:sz w:val="32"/>
          <w:szCs w:val="32"/>
        </w:rPr>
        <w:t>保险</w:t>
      </w:r>
      <w:r>
        <w:rPr>
          <w:rFonts w:ascii="Times New Roman" w:hAnsi="Times New Roman" w:eastAsia="仿宋_GB2312" w:cs="Times New Roman"/>
          <w:sz w:val="32"/>
          <w:szCs w:val="32"/>
        </w:rPr>
        <w:t>参保登记</w:t>
      </w:r>
      <w:r>
        <w:rPr>
          <w:rFonts w:hint="eastAsia" w:ascii="Times New Roman" w:hAnsi="Times New Roman" w:eastAsia="仿宋_GB2312" w:cs="Times New Roman"/>
          <w:sz w:val="32"/>
          <w:szCs w:val="32"/>
        </w:rPr>
        <w:t>、缴费。</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办理</w:t>
      </w:r>
      <w:r>
        <w:rPr>
          <w:rFonts w:ascii="Times New Roman" w:hAnsi="Times New Roman" w:eastAsia="黑体" w:cs="Times New Roman"/>
          <w:sz w:val="32"/>
          <w:szCs w:val="32"/>
        </w:rPr>
        <w:t>对象</w:t>
      </w:r>
    </w:p>
    <w:p>
      <w:pPr>
        <w:pStyle w:val="14"/>
        <w:widowControl w:val="0"/>
        <w:spacing w:line="600" w:lineRule="exact"/>
        <w:ind w:firstLine="640"/>
        <w:rPr>
          <w:rFonts w:eastAsia="仿宋_GB2312" w:cs="仿宋_GB2312"/>
          <w:sz w:val="32"/>
          <w:szCs w:val="32"/>
        </w:rPr>
      </w:pPr>
      <w:r>
        <w:rPr>
          <w:rFonts w:hint="eastAsia" w:eastAsia="仿宋_GB2312" w:cs="仿宋_GB2312"/>
          <w:sz w:val="32"/>
          <w:szCs w:val="32"/>
        </w:rPr>
        <w:t>在我省居住且办理港澳台居民居住证的未就业港澳台居民，按照居住地有关规定参保。</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三、设定依据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1.《中华人民共和国社会保险法》（中华人民共和国主席令第35号）</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2.《香港澳门台湾居民在内地（大陆）参加社会保险暂行办法》（人力资源和社会保障部、国家</w:t>
      </w:r>
      <w:r>
        <w:rPr>
          <w:rFonts w:hint="eastAsia" w:ascii="Times New Roman" w:hAnsi="Times New Roman" w:eastAsia="仿宋_GB2312" w:cs="Times New Roman"/>
          <w:sz w:val="32"/>
          <w:szCs w:val="32"/>
        </w:rPr>
        <w:t>医疗保障</w:t>
      </w:r>
      <w:r>
        <w:rPr>
          <w:rFonts w:ascii="Times New Roman" w:hAnsi="Times New Roman" w:eastAsia="仿宋_GB2312" w:cs="Times New Roman"/>
          <w:sz w:val="32"/>
          <w:szCs w:val="32"/>
        </w:rPr>
        <w:t>局令第41号）</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eastAsia="仿宋_GB2312" w:cs="Times New Roman"/>
          <w:sz w:val="32"/>
          <w:szCs w:val="32"/>
        </w:rPr>
        <w:t>《</w:t>
      </w:r>
      <w:r>
        <w:rPr>
          <w:rFonts w:ascii="Times New Roman" w:hAnsi="Times New Roman" w:eastAsia="仿宋_GB2312" w:cs="Times New Roman"/>
          <w:sz w:val="32"/>
          <w:szCs w:val="32"/>
        </w:rPr>
        <w:t>广东省人民政府关于印发广东省城乡居民基本养老保险实施办法的通知</w:t>
      </w:r>
      <w:r>
        <w:rPr>
          <w:rFonts w:hint="eastAsia" w:eastAsia="仿宋_GB2312" w:cs="Times New Roman"/>
          <w:sz w:val="32"/>
          <w:szCs w:val="32"/>
        </w:rPr>
        <w:t>》（</w:t>
      </w:r>
      <w:r>
        <w:rPr>
          <w:rFonts w:ascii="Times New Roman" w:hAnsi="Times New Roman" w:eastAsia="仿宋_GB2312" w:cs="Times New Roman"/>
          <w:sz w:val="32"/>
          <w:szCs w:val="32"/>
        </w:rPr>
        <w:t>粤府〔2019〕105号</w:t>
      </w:r>
      <w:r>
        <w:rPr>
          <w:rFonts w:hint="eastAsia"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4.《广东省人力资源和社会保障厅 中共广东省委组织部 广东省财政厅 国家税务总局广东省税务局关于进一步完善我省港澳台居民养老保险措施的意见》（粤人社规〔2019〕</w:t>
      </w:r>
      <w:r>
        <w:rPr>
          <w:rFonts w:hint="eastAsia" w:eastAsia="仿宋_GB2312" w:cs="Times New Roman"/>
          <w:sz w:val="32"/>
          <w:szCs w:val="32"/>
        </w:rPr>
        <w:t>48</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其他统筹地区相关政策。</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四、办理方式</w:t>
      </w:r>
    </w:p>
    <w:p>
      <w:pPr>
        <w:spacing w:line="600" w:lineRule="exact"/>
        <w:ind w:firstLine="640" w:firstLineChars="200"/>
        <w:rPr>
          <w:rFonts w:eastAsia="仿宋_GB2312" w:cs="Times New Roman"/>
          <w:sz w:val="32"/>
          <w:szCs w:val="32"/>
        </w:rPr>
      </w:pPr>
      <w:r>
        <w:rPr>
          <w:rFonts w:ascii="Times New Roman" w:hAnsi="Times New Roman" w:eastAsia="仿宋_GB2312" w:cs="Times New Roman"/>
          <w:sz w:val="32"/>
          <w:szCs w:val="32"/>
        </w:rPr>
        <w:t>1.窗口办理：</w:t>
      </w:r>
      <w:r>
        <w:rPr>
          <w:rFonts w:hint="eastAsia" w:ascii="Times New Roman" w:hAnsi="Times New Roman" w:eastAsia="仿宋_GB2312"/>
          <w:sz w:val="32"/>
          <w:szCs w:val="32"/>
        </w:rPr>
        <w:t>居住</w:t>
      </w:r>
      <w:r>
        <w:rPr>
          <w:rFonts w:hint="eastAsia" w:eastAsia="仿宋_GB2312"/>
          <w:sz w:val="32"/>
          <w:szCs w:val="32"/>
        </w:rPr>
        <w:t>地</w:t>
      </w:r>
      <w:r>
        <w:rPr>
          <w:rFonts w:hint="eastAsia" w:eastAsia="仿宋_GB2312" w:cs="Times New Roman"/>
          <w:sz w:val="32"/>
          <w:szCs w:val="32"/>
        </w:rPr>
        <w:t>社会保险经办机构、乡镇（街道）事务所（中心、站）、合作金融机构及境外委托代理机构；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2.线上办理：</w:t>
      </w:r>
      <w:r>
        <w:rPr>
          <w:rFonts w:hint="eastAsia" w:ascii="Times New Roman" w:hAnsi="Times New Roman" w:eastAsia="仿宋_GB2312" w:cs="Times New Roman"/>
          <w:sz w:val="32"/>
          <w:szCs w:val="32"/>
        </w:rPr>
        <w:t>通过粤省事小程序办理参保登记后，选择</w:t>
      </w:r>
      <w:r>
        <w:rPr>
          <w:rFonts w:hint="eastAsia" w:eastAsia="仿宋_GB2312" w:cs="Times New Roman"/>
          <w:sz w:val="32"/>
          <w:szCs w:val="32"/>
        </w:rPr>
        <w:t>粤省事、粤税通小程序或者广东省电子税务局办理缴费业务</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五、办理材料</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1.港澳台居民居住证</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银行卡</w:t>
      </w:r>
      <w:r>
        <w:rPr>
          <w:rFonts w:hint="eastAsia" w:ascii="Times New Roman" w:hAnsi="Times New Roman" w:eastAsia="仿宋_GB2312" w:cs="Times New Roman"/>
          <w:sz w:val="32"/>
          <w:szCs w:val="32"/>
        </w:rPr>
        <w:t>；</w:t>
      </w:r>
    </w:p>
    <w:p>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港澳台居民参加城乡居民养老保险登记表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（见附表）。</w:t>
      </w:r>
    </w:p>
    <w:p>
      <w:pPr>
        <w:spacing w:line="600" w:lineRule="exact"/>
        <w:ind w:firstLine="640" w:firstLineChars="200"/>
        <w:rPr>
          <w:rFonts w:ascii="Times New Roman" w:hAnsi="Times New Roman"/>
        </w:rPr>
      </w:pPr>
      <w:r>
        <w:rPr>
          <w:rFonts w:ascii="Times New Roman" w:hAnsi="Times New Roman" w:eastAsia="黑体" w:cs="Times New Roman"/>
          <w:sz w:val="32"/>
          <w:szCs w:val="32"/>
        </w:rPr>
        <w:t>六、</w:t>
      </w:r>
      <w:r>
        <w:rPr>
          <w:rFonts w:hint="eastAsia" w:ascii="Times New Roman" w:hAnsi="Times New Roman" w:eastAsia="黑体" w:cs="Times New Roman"/>
          <w:sz w:val="32"/>
          <w:szCs w:val="32"/>
        </w:rPr>
        <w:t>窗口</w:t>
      </w:r>
      <w:r>
        <w:rPr>
          <w:rFonts w:ascii="Times New Roman" w:hAnsi="Times New Roman" w:eastAsia="黑体" w:cs="Times New Roman"/>
          <w:sz w:val="32"/>
          <w:szCs w:val="32"/>
        </w:rPr>
        <w:t>办理流程</w:t>
      </w:r>
    </w:p>
    <w:p>
      <w:pPr>
        <w:spacing w:line="600" w:lineRule="exact"/>
        <w:ind w:firstLine="640" w:firstLineChars="200"/>
        <w:rPr>
          <w:kern w:val="0"/>
          <w:szCs w:val="32"/>
        </w:rPr>
      </w:pPr>
      <w:r>
        <w:rPr>
          <w:rFonts w:ascii="Times New Roman" w:hAnsi="Times New Roman" w:eastAsia="仿宋_GB2312" w:cs="Times New Roman"/>
          <w:sz w:val="32"/>
          <w:szCs w:val="32"/>
        </w:rPr>
        <w:t>1.</w:t>
      </w:r>
      <w:r>
        <w:rPr>
          <w:rFonts w:hint="eastAsia" w:ascii="仿宋_GB2312" w:hAnsi="仿宋_GB2312" w:eastAsia="仿宋_GB2312" w:cs="仿宋_GB2312"/>
          <w:kern w:val="0"/>
          <w:sz w:val="32"/>
          <w:szCs w:val="32"/>
        </w:rPr>
        <w:t>申请人</w:t>
      </w:r>
      <w:r>
        <w:rPr>
          <w:rFonts w:hint="eastAsia" w:ascii="仿宋_GB2312" w:hAnsi="仿宋_GB2312" w:eastAsia="仿宋_GB2312" w:cs="仿宋_GB2312"/>
          <w:sz w:val="32"/>
          <w:szCs w:val="32"/>
        </w:rPr>
        <w:t>到</w:t>
      </w:r>
      <w:r>
        <w:rPr>
          <w:rFonts w:hint="eastAsia" w:ascii="Times New Roman" w:hAnsi="Times New Roman" w:eastAsia="仿宋_GB2312"/>
          <w:sz w:val="32"/>
          <w:szCs w:val="32"/>
        </w:rPr>
        <w:t>居住</w:t>
      </w:r>
      <w:r>
        <w:rPr>
          <w:rFonts w:hint="eastAsia" w:eastAsia="仿宋_GB2312"/>
          <w:sz w:val="32"/>
          <w:szCs w:val="32"/>
        </w:rPr>
        <w:t>地</w:t>
      </w:r>
      <w:r>
        <w:rPr>
          <w:rFonts w:hint="eastAsia" w:eastAsia="仿宋_GB2312" w:cs="Times New Roman"/>
          <w:sz w:val="32"/>
          <w:szCs w:val="32"/>
        </w:rPr>
        <w:t>社会保险经办机构、乡镇（街道）事务所（中心、站）、合作金融机构及境外委托代理机构</w:t>
      </w:r>
      <w:r>
        <w:rPr>
          <w:rFonts w:hint="eastAsia" w:ascii="仿宋_GB2312" w:hAnsi="仿宋_GB2312" w:eastAsia="仿宋_GB2312" w:cs="仿宋_GB2312"/>
          <w:kern w:val="0"/>
          <w:sz w:val="32"/>
          <w:szCs w:val="32"/>
        </w:rPr>
        <w:t>提交申请材料；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工作人员对材料是否符合办理条件进行审核，材料齐全、符合</w:t>
      </w:r>
      <w:r>
        <w:rPr>
          <w:rFonts w:ascii="Times New Roman" w:hAnsi="Times New Roman" w:eastAsia="仿宋_GB2312" w:cs="Times New Roman"/>
          <w:sz w:val="32"/>
          <w:szCs w:val="32"/>
        </w:rPr>
        <w:t>办理条件</w:t>
      </w:r>
      <w:r>
        <w:rPr>
          <w:rFonts w:hint="eastAsia" w:ascii="Times New Roman" w:hAnsi="Times New Roman" w:eastAsia="仿宋_GB2312" w:cs="仿宋_GB2312"/>
          <w:sz w:val="32"/>
          <w:szCs w:val="32"/>
        </w:rPr>
        <w:t>的一次性受理；提交材料不齐全或不符合</w:t>
      </w:r>
      <w:r>
        <w:rPr>
          <w:rFonts w:ascii="Times New Roman" w:hAnsi="Times New Roman" w:eastAsia="仿宋_GB2312" w:cs="Times New Roman"/>
          <w:sz w:val="32"/>
          <w:szCs w:val="32"/>
        </w:rPr>
        <w:t>办理条件</w:t>
      </w:r>
      <w:r>
        <w:rPr>
          <w:rFonts w:hint="eastAsia" w:ascii="Times New Roman" w:hAnsi="Times New Roman" w:eastAsia="仿宋_GB2312" w:cs="仿宋_GB2312"/>
          <w:sz w:val="32"/>
          <w:szCs w:val="32"/>
        </w:rPr>
        <w:t>的，一次性告知需补正的内容；</w:t>
      </w:r>
    </w:p>
    <w:p>
      <w:pPr>
        <w:pStyle w:val="4"/>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审核通过的，</w:t>
      </w:r>
      <w:r>
        <w:rPr>
          <w:rFonts w:hint="eastAsia" w:ascii="Times New Roman" w:hAnsi="Times New Roman" w:eastAsia="仿宋_GB2312"/>
          <w:sz w:val="32"/>
          <w:szCs w:val="32"/>
        </w:rPr>
        <w:t>按规定办理缴费</w:t>
      </w:r>
      <w:r>
        <w:rPr>
          <w:rFonts w:hint="eastAsia" w:ascii="Times New Roman" w:hAnsi="Times New Roman" w:eastAsia="仿宋_GB2312" w:cs="Times New Roman"/>
          <w:sz w:val="32"/>
          <w:szCs w:val="32"/>
        </w:rPr>
        <w:t>。</w:t>
      </w:r>
    </w:p>
    <w:p>
      <w:pPr>
        <w:pStyle w:val="4"/>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inline distT="0" distB="0" distL="114300" distR="114300">
            <wp:extent cx="5845175" cy="2208530"/>
            <wp:effectExtent l="0" t="0" r="6985" b="1270"/>
            <wp:docPr id="15" name="图片 15" descr="流程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流程图2"/>
                    <pic:cNvPicPr>
                      <a:picLocks noChangeAspect="1"/>
                    </pic:cNvPicPr>
                  </pic:nvPicPr>
                  <pic:blipFill>
                    <a:blip r:embed="rId5"/>
                    <a:stretch>
                      <a:fillRect/>
                    </a:stretch>
                  </pic:blipFill>
                  <pic:spPr>
                    <a:xfrm>
                      <a:off x="0" y="0"/>
                      <a:ext cx="5845175" cy="2208530"/>
                    </a:xfrm>
                    <a:prstGeom prst="rect">
                      <a:avLst/>
                    </a:prstGeom>
                  </pic:spPr>
                </pic:pic>
              </a:graphicData>
            </a:graphic>
          </wp:inline>
        </w:drawing>
      </w:r>
    </w:p>
    <w:p>
      <w:pPr>
        <w:tabs>
          <w:tab w:val="left" w:pos="0"/>
          <w:tab w:val="left" w:pos="210"/>
        </w:tabs>
        <w:spacing w:line="600" w:lineRule="exact"/>
        <w:ind w:left="319" w:leftChars="152" w:firstLine="320" w:firstLineChars="100"/>
        <w:jc w:val="left"/>
        <w:rPr>
          <w:rFonts w:ascii="仿宋_GB2312" w:hAnsi="仿宋_GB2312" w:eastAsia="仿宋_GB2312" w:cs="仿宋_GB2312"/>
          <w:b/>
          <w:bCs/>
          <w:sz w:val="32"/>
          <w:szCs w:val="32"/>
        </w:rPr>
      </w:pPr>
      <w:r>
        <w:rPr>
          <w:rFonts w:hint="eastAsia" w:ascii="Times New Roman" w:hAnsi="Times New Roman" w:eastAsia="黑体" w:cs="Times New Roman"/>
          <w:sz w:val="32"/>
          <w:szCs w:val="32"/>
        </w:rPr>
        <w:t>七、线上办理流程</w:t>
      </w:r>
    </w:p>
    <w:p>
      <w:pPr>
        <w:spacing w:line="600" w:lineRule="exact"/>
        <w:ind w:left="529" w:leftChars="252"/>
        <w:jc w:val="left"/>
        <w:rPr>
          <w:rFonts w:ascii="楷体_GB2312" w:hAnsi="楷体_GB2312" w:eastAsia="楷体_GB2312" w:cs="楷体_GB2312"/>
          <w:b/>
          <w:bCs/>
          <w:sz w:val="32"/>
          <w:szCs w:val="32"/>
        </w:rPr>
      </w:pPr>
      <w:r>
        <w:rPr>
          <w:rFonts w:hint="eastAsia" w:ascii="Times New Roman" w:hAnsi="Times New Roman" w:eastAsia="仿宋_GB2312" w:cs="Times New Roman"/>
          <w:b/>
          <w:bCs/>
          <w:sz w:val="32"/>
          <w:szCs w:val="32"/>
        </w:rPr>
        <w:t>1.</w:t>
      </w:r>
      <w:r>
        <w:rPr>
          <w:rFonts w:hint="eastAsia" w:ascii="楷体_GB2312" w:hAnsi="楷体_GB2312" w:eastAsia="楷体_GB2312" w:cs="楷体_GB2312"/>
          <w:b/>
          <w:bCs/>
          <w:sz w:val="32"/>
          <w:szCs w:val="32"/>
        </w:rPr>
        <w:t>参保登记流程</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登录“粤省事”小程序</w:t>
      </w:r>
      <w:r>
        <w:rPr>
          <w:rFonts w:hint="eastAsia" w:ascii="仿宋_GB2312" w:hAnsi="仿宋_GB2312" w:eastAsia="仿宋_GB2312" w:cs="仿宋_GB2312"/>
          <w:sz w:val="32"/>
          <w:szCs w:val="32"/>
        </w:rPr>
        <w:t>办理，路径：服务→社保→养老→参</w:t>
      </w:r>
    </w:p>
    <w:p>
      <w:pPr>
        <w:spacing w:line="600" w:lineRule="exact"/>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保情况→城乡居民养老保险参保登记。</w:t>
      </w:r>
    </w:p>
    <w:p>
      <w:pPr>
        <w:spacing w:line="600" w:lineRule="exact"/>
        <w:ind w:firstLine="643" w:firstLineChars="200"/>
        <w:jc w:val="left"/>
        <w:rPr>
          <w:rFonts w:ascii="楷体_GB2312" w:hAnsi="楷体_GB2312" w:eastAsia="楷体_GB2312" w:cs="楷体_GB2312"/>
          <w:b/>
          <w:bCs/>
          <w:sz w:val="32"/>
          <w:szCs w:val="32"/>
        </w:rPr>
      </w:pPr>
      <w:r>
        <w:rPr>
          <w:rFonts w:hint="eastAsia" w:ascii="Times New Roman" w:hAnsi="Times New Roman" w:eastAsia="仿宋_GB2312" w:cs="Times New Roman"/>
          <w:b/>
          <w:bCs/>
          <w:sz w:val="32"/>
          <w:szCs w:val="32"/>
        </w:rPr>
        <w:t>2.</w:t>
      </w:r>
      <w:r>
        <w:rPr>
          <w:rFonts w:hint="eastAsia" w:ascii="楷体_GB2312" w:hAnsi="楷体_GB2312" w:eastAsia="楷体_GB2312" w:cs="楷体_GB2312"/>
          <w:b/>
          <w:bCs/>
          <w:sz w:val="32"/>
          <w:szCs w:val="32"/>
        </w:rPr>
        <w:t>缴费流程</w:t>
      </w:r>
    </w:p>
    <w:p>
      <w:pPr>
        <w:spacing w:line="600" w:lineRule="exact"/>
        <w:ind w:firstLine="640"/>
        <w:jc w:val="left"/>
        <w:rPr>
          <w:rFonts w:ascii="仿宋_GB2312" w:hAnsi="仿宋_GB2312" w:eastAsia="仿宋_GB2312" w:cs="仿宋_GB2312"/>
          <w:sz w:val="32"/>
          <w:szCs w:val="32"/>
        </w:rPr>
      </w:pPr>
      <w:r>
        <w:rPr>
          <w:rFonts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登录“粤税通”小程序</w:t>
      </w:r>
      <w:r>
        <w:rPr>
          <w:rFonts w:hint="eastAsia" w:ascii="仿宋_GB2312" w:hAnsi="仿宋_GB2312" w:eastAsia="仿宋_GB2312" w:cs="仿宋_GB2312"/>
          <w:sz w:val="32"/>
          <w:szCs w:val="32"/>
        </w:rPr>
        <w:t>办理，路径：我的社保→城乡居民社保服务→城乡居民社保费清缴；</w:t>
      </w:r>
    </w:p>
    <w:p>
      <w:pPr>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登录“粤省事”小程序</w:t>
      </w:r>
      <w:r>
        <w:rPr>
          <w:rFonts w:hint="eastAsia" w:ascii="仿宋_GB2312" w:hAnsi="仿宋_GB2312" w:eastAsia="仿宋_GB2312" w:cs="仿宋_GB2312"/>
          <w:sz w:val="32"/>
          <w:szCs w:val="32"/>
        </w:rPr>
        <w:t>办理，路径：服务→税务→社会保险费→城乡居民社保服务→城乡居民社保费清缴；</w:t>
      </w:r>
    </w:p>
    <w:p>
      <w:pPr>
        <w:tabs>
          <w:tab w:val="left" w:pos="0"/>
          <w:tab w:val="left" w:pos="210"/>
        </w:tabs>
        <w:spacing w:line="600" w:lineRule="exact"/>
        <w:ind w:left="319" w:leftChars="152" w:firstLine="321" w:firstLineChars="100"/>
        <w:rPr>
          <w:rFonts w:ascii="仿宋_GB2312" w:hAnsi="仿宋_GB2312" w:eastAsia="仿宋_GB2312" w:cs="仿宋_GB2312"/>
          <w:sz w:val="32"/>
          <w:szCs w:val="32"/>
        </w:rPr>
      </w:pPr>
      <w:r>
        <w:rPr>
          <w:rFonts w:ascii="Times New Roman" w:hAnsi="Times New Roman" w:eastAsia="仿宋_GB2312" w:cs="Times New Roman"/>
          <w:b/>
          <w:bCs/>
          <w:sz w:val="32"/>
          <w:szCs w:val="32"/>
        </w:rPr>
        <w:t>（3）</w:t>
      </w:r>
      <w:r>
        <w:rPr>
          <w:rFonts w:hint="eastAsia" w:ascii="仿宋_GB2312" w:hAnsi="仿宋_GB2312" w:eastAsia="仿宋_GB2312" w:cs="仿宋_GB2312"/>
          <w:b/>
          <w:bCs/>
          <w:sz w:val="32"/>
          <w:szCs w:val="32"/>
        </w:rPr>
        <w:t>登录广东省电子税务局网站</w:t>
      </w:r>
      <w:r>
        <w:rPr>
          <w:rFonts w:hint="eastAsia" w:ascii="仿宋_GB2312" w:hAnsi="仿宋_GB2312" w:eastAsia="仿宋_GB2312" w:cs="仿宋_GB2312"/>
          <w:sz w:val="32"/>
          <w:szCs w:val="32"/>
        </w:rPr>
        <w:t>办理，路径：我要办税→社保费→城乡居民业务→个人城乡居民业务→城乡居民社保费清缴；网址（https://etax.guangdong.chinatax.gov.cn/xxmh/)。</w:t>
      </w:r>
    </w:p>
    <w:p>
      <w:pPr>
        <w:tabs>
          <w:tab w:val="left" w:pos="0"/>
          <w:tab w:val="left" w:pos="210"/>
        </w:tabs>
        <w:spacing w:line="600" w:lineRule="exact"/>
        <w:ind w:left="319" w:leftChars="152" w:firstLine="320" w:firstLineChars="1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、办理时限</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即时办结</w:t>
      </w:r>
      <w:r>
        <w:rPr>
          <w:rFonts w:hint="eastAsia" w:ascii="Times New Roman" w:hAnsi="Times New Roman" w:eastAsia="仿宋_GB2312" w:cs="Times New Roman"/>
          <w:sz w:val="32"/>
          <w:szCs w:val="32"/>
        </w:rPr>
        <w:t>。</w:t>
      </w:r>
    </w:p>
    <w:p>
      <w:pPr>
        <w:overflowPunct w:val="0"/>
        <w:autoSpaceDE w:val="0"/>
        <w:autoSpaceDN w:val="0"/>
        <w:adjustRightInd w:val="0"/>
        <w:spacing w:line="600" w:lineRule="exact"/>
        <w:ind w:firstLine="640" w:firstLineChars="200"/>
        <w:textAlignment w:val="baseline"/>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w:t>
      </w:r>
      <w:r>
        <w:rPr>
          <w:rFonts w:hint="eastAsia" w:ascii="Times New Roman" w:hAnsi="Times New Roman" w:eastAsia="黑体" w:cs="Times New Roman"/>
          <w:sz w:val="32"/>
          <w:szCs w:val="32"/>
        </w:rPr>
        <w:t>收费项目信息</w:t>
      </w:r>
    </w:p>
    <w:p>
      <w:pPr>
        <w:spacing w:line="600" w:lineRule="exact"/>
        <w:ind w:firstLine="63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不收费。</w:t>
      </w:r>
    </w:p>
    <w:p>
      <w:pPr>
        <w:pStyle w:val="4"/>
        <w:widowControl/>
        <w:overflowPunct w:val="0"/>
        <w:autoSpaceDE w:val="0"/>
        <w:autoSpaceDN w:val="0"/>
        <w:adjustRightInd w:val="0"/>
        <w:spacing w:line="600" w:lineRule="exact"/>
        <w:ind w:firstLine="640" w:firstLineChars="200"/>
        <w:textAlignment w:val="baseline"/>
        <w:rPr>
          <w:rFonts w:ascii="Times New Roman" w:hAnsi="Times New Roman" w:eastAsia="黑体" w:cs="Times New Roman"/>
          <w:sz w:val="32"/>
          <w:szCs w:val="32"/>
        </w:rPr>
      </w:pPr>
      <w:r>
        <w:rPr>
          <w:rFonts w:hint="eastAsia" w:ascii="Times New Roman" w:hAnsi="Times New Roman" w:eastAsia="黑体" w:cs="Times New Roman"/>
          <w:sz w:val="32"/>
          <w:szCs w:val="32"/>
        </w:rPr>
        <w:t>十、咨询、监督投诉方式</w:t>
      </w:r>
    </w:p>
    <w:p>
      <w:pPr>
        <w:pStyle w:val="4"/>
        <w:widowControl/>
        <w:overflowPunct w:val="0"/>
        <w:autoSpaceDE w:val="0"/>
        <w:autoSpaceDN w:val="0"/>
        <w:adjustRightInd w:val="0"/>
        <w:ind w:firstLine="640" w:firstLineChars="200"/>
        <w:textAlignment w:val="baseline"/>
        <w:rPr>
          <w:rFonts w:ascii="Times New Roman" w:hAnsi="Times New Roman" w:eastAsia="仿宋_GB2312" w:cs="Times New Roman"/>
          <w:b/>
          <w:bCs/>
          <w:sz w:val="32"/>
          <w:szCs w:val="32"/>
        </w:rPr>
      </w:pPr>
      <w:r>
        <w:rPr>
          <w:rFonts w:hint="eastAsia" w:ascii="Times New Roman" w:hAnsi="Times New Roman" w:eastAsia="仿宋_GB2312" w:cs="仿宋_GB2312"/>
          <w:sz w:val="32"/>
          <w:szCs w:val="32"/>
        </w:rPr>
        <w:t>纳税服务热线12366、</w:t>
      </w:r>
      <w:r>
        <w:rPr>
          <w:rFonts w:hint="eastAsia" w:eastAsia="仿宋_GB2312" w:cs="仿宋_GB2312"/>
          <w:sz w:val="32"/>
          <w:szCs w:val="32"/>
        </w:rPr>
        <w:t>社</w:t>
      </w:r>
      <w:r>
        <w:rPr>
          <w:rFonts w:hint="eastAsia" w:ascii="Times New Roman" w:hAnsi="Times New Roman" w:eastAsia="仿宋_GB2312" w:cs="仿宋_GB2312"/>
          <w:sz w:val="32"/>
          <w:szCs w:val="32"/>
        </w:rPr>
        <w:t>保服务热线12333</w:t>
      </w:r>
      <w:r>
        <w:rPr>
          <w:rFonts w:hint="eastAsia" w:ascii="Times New Roman" w:hAnsi="Times New Roman" w:eastAsia="仿宋_GB2312" w:cs="Times New Roman"/>
          <w:sz w:val="32"/>
          <w:szCs w:val="32"/>
        </w:rPr>
        <w:t>。</w:t>
      </w:r>
    </w:p>
    <w:p>
      <w:pPr>
        <w:spacing w:line="600" w:lineRule="exact"/>
        <w:rPr>
          <w:rFonts w:ascii="Times New Roman" w:hAnsi="Times New Roman" w:eastAsia="仿宋_GB2312" w:cs="Times New Roman"/>
          <w:b/>
          <w:bCs/>
          <w:sz w:val="32"/>
          <w:szCs w:val="32"/>
        </w:rPr>
      </w:pPr>
    </w:p>
    <w:p>
      <w:pPr>
        <w:spacing w:line="600" w:lineRule="exact"/>
        <w:rPr>
          <w:rFonts w:ascii="Times New Roman" w:hAnsi="Times New Roman" w:eastAsia="仿宋_GB2312" w:cs="Times New Roman"/>
          <w:b/>
          <w:bCs/>
          <w:sz w:val="32"/>
          <w:szCs w:val="32"/>
        </w:rPr>
      </w:pPr>
    </w:p>
    <w:p>
      <w:pPr>
        <w:spacing w:line="600" w:lineRule="exact"/>
        <w:rPr>
          <w:rFonts w:ascii="Times New Roman" w:hAnsi="Times New Roman" w:eastAsia="仿宋_GB2312" w:cs="Times New Roman"/>
          <w:b/>
          <w:bCs/>
          <w:sz w:val="32"/>
          <w:szCs w:val="32"/>
        </w:rPr>
      </w:pPr>
    </w:p>
    <w:tbl>
      <w:tblPr>
        <w:tblStyle w:val="10"/>
        <w:tblpPr w:leftFromText="180" w:rightFromText="180" w:vertAnchor="page" w:horzAnchor="page" w:tblpX="1441" w:tblpY="2646"/>
        <w:tblOverlap w:val="never"/>
        <w:tblW w:w="9594" w:type="dxa"/>
        <w:tblInd w:w="0" w:type="dxa"/>
        <w:tblLayout w:type="fixed"/>
        <w:tblCellMar>
          <w:top w:w="0" w:type="dxa"/>
          <w:left w:w="108" w:type="dxa"/>
          <w:bottom w:w="0" w:type="dxa"/>
          <w:right w:w="108" w:type="dxa"/>
        </w:tblCellMar>
      </w:tblPr>
      <w:tblGrid>
        <w:gridCol w:w="501"/>
        <w:gridCol w:w="457"/>
        <w:gridCol w:w="702"/>
        <w:gridCol w:w="520"/>
        <w:gridCol w:w="433"/>
        <w:gridCol w:w="262"/>
        <w:gridCol w:w="174"/>
        <w:gridCol w:w="260"/>
        <w:gridCol w:w="174"/>
        <w:gridCol w:w="133"/>
        <w:gridCol w:w="304"/>
        <w:gridCol w:w="429"/>
        <w:gridCol w:w="8"/>
        <w:gridCol w:w="212"/>
        <w:gridCol w:w="223"/>
        <w:gridCol w:w="435"/>
        <w:gridCol w:w="394"/>
        <w:gridCol w:w="45"/>
        <w:gridCol w:w="433"/>
        <w:gridCol w:w="436"/>
        <w:gridCol w:w="378"/>
        <w:gridCol w:w="56"/>
        <w:gridCol w:w="436"/>
        <w:gridCol w:w="433"/>
        <w:gridCol w:w="436"/>
        <w:gridCol w:w="434"/>
        <w:gridCol w:w="436"/>
        <w:gridCol w:w="450"/>
      </w:tblGrid>
      <w:tr>
        <w:tblPrEx>
          <w:tblCellMar>
            <w:top w:w="0" w:type="dxa"/>
            <w:left w:w="108" w:type="dxa"/>
            <w:bottom w:w="0" w:type="dxa"/>
            <w:right w:w="108" w:type="dxa"/>
          </w:tblCellMar>
        </w:tblPrEx>
        <w:trPr>
          <w:trHeight w:val="422" w:hRule="atLeast"/>
        </w:trPr>
        <w:tc>
          <w:tcPr>
            <w:tcW w:w="958"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*姓 名</w:t>
            </w:r>
          </w:p>
        </w:tc>
        <w:tc>
          <w:tcPr>
            <w:tcW w:w="1222"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　</w:t>
            </w:r>
          </w:p>
        </w:tc>
        <w:tc>
          <w:tcPr>
            <w:tcW w:w="695"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性别</w:t>
            </w:r>
          </w:p>
        </w:tc>
        <w:tc>
          <w:tcPr>
            <w:tcW w:w="741" w:type="dxa"/>
            <w:gridSpan w:val="4"/>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　</w:t>
            </w:r>
          </w:p>
        </w:tc>
        <w:tc>
          <w:tcPr>
            <w:tcW w:w="741"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民族</w:t>
            </w:r>
          </w:p>
        </w:tc>
        <w:tc>
          <w:tcPr>
            <w:tcW w:w="870"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　</w:t>
            </w:r>
          </w:p>
        </w:tc>
        <w:tc>
          <w:tcPr>
            <w:tcW w:w="1308"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r>
              <w:rPr>
                <w:rFonts w:eastAsia="宋体"/>
                <w:kern w:val="0"/>
                <w:sz w:val="22"/>
                <w:szCs w:val="22"/>
              </w:rPr>
              <w:t>出生年月</w:t>
            </w:r>
          </w:p>
        </w:tc>
        <w:tc>
          <w:tcPr>
            <w:tcW w:w="3059" w:type="dxa"/>
            <w:gridSpan w:val="8"/>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r>
              <w:rPr>
                <w:rFonts w:hint="eastAsia" w:ascii="宋体" w:hAnsi="宋体" w:cs="宋体"/>
                <w:sz w:val="24"/>
              </w:rPr>
              <w:t xml:space="preserve"> </w:t>
            </w:r>
            <w:r>
              <w:rPr>
                <w:rFonts w:hint="eastAsia" w:ascii="宋体" w:hAnsi="宋体" w:eastAsia="宋体" w:cs="宋体"/>
                <w:sz w:val="24"/>
              </w:rPr>
              <w:t xml:space="preserve">年 </w:t>
            </w:r>
            <w:r>
              <w:rPr>
                <w:rFonts w:hint="eastAsia" w:ascii="宋体" w:hAnsi="宋体" w:cs="宋体"/>
                <w:sz w:val="24"/>
              </w:rPr>
              <w:t xml:space="preserve">  </w:t>
            </w:r>
            <w:r>
              <w:rPr>
                <w:rFonts w:hint="eastAsia" w:ascii="宋体" w:hAnsi="宋体" w:eastAsia="宋体" w:cs="宋体"/>
                <w:sz w:val="24"/>
              </w:rPr>
              <w:t>月</w:t>
            </w:r>
          </w:p>
        </w:tc>
      </w:tr>
      <w:tr>
        <w:tblPrEx>
          <w:tblCellMar>
            <w:top w:w="0" w:type="dxa"/>
            <w:left w:w="108" w:type="dxa"/>
            <w:bottom w:w="0" w:type="dxa"/>
            <w:right w:w="108" w:type="dxa"/>
          </w:tblCellMar>
        </w:tblPrEx>
        <w:trPr>
          <w:trHeight w:val="450" w:hRule="atLeast"/>
        </w:trPr>
        <w:tc>
          <w:tcPr>
            <w:tcW w:w="1660"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w:t>
            </w:r>
            <w:r>
              <w:rPr>
                <w:rFonts w:hint="eastAsia" w:eastAsia="宋体"/>
                <w:kern w:val="0"/>
                <w:sz w:val="22"/>
                <w:szCs w:val="22"/>
              </w:rPr>
              <w:t>证件</w:t>
            </w:r>
            <w:r>
              <w:rPr>
                <w:rFonts w:eastAsia="宋体"/>
                <w:kern w:val="0"/>
                <w:sz w:val="22"/>
                <w:szCs w:val="22"/>
              </w:rPr>
              <w:t>号码</w:t>
            </w:r>
          </w:p>
        </w:tc>
        <w:tc>
          <w:tcPr>
            <w:tcW w:w="520"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p>
        </w:tc>
        <w:tc>
          <w:tcPr>
            <w:tcW w:w="433" w:type="dxa"/>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p>
        </w:tc>
        <w:tc>
          <w:tcPr>
            <w:tcW w:w="436"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p>
        </w:tc>
        <w:tc>
          <w:tcPr>
            <w:tcW w:w="434"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p>
        </w:tc>
        <w:tc>
          <w:tcPr>
            <w:tcW w:w="437"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p>
        </w:tc>
        <w:tc>
          <w:tcPr>
            <w:tcW w:w="437"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p>
        </w:tc>
        <w:tc>
          <w:tcPr>
            <w:tcW w:w="435"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p>
        </w:tc>
        <w:tc>
          <w:tcPr>
            <w:tcW w:w="435"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9"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3"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6"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4"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6"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3"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6"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4"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36"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c>
          <w:tcPr>
            <w:tcW w:w="450" w:type="dxa"/>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r>
      <w:tr>
        <w:tblPrEx>
          <w:tblCellMar>
            <w:top w:w="0" w:type="dxa"/>
            <w:left w:w="108" w:type="dxa"/>
            <w:bottom w:w="0" w:type="dxa"/>
            <w:right w:w="108" w:type="dxa"/>
          </w:tblCellMar>
        </w:tblPrEx>
        <w:trPr>
          <w:trHeight w:val="484" w:hRule="atLeast"/>
        </w:trPr>
        <w:tc>
          <w:tcPr>
            <w:tcW w:w="1660" w:type="dxa"/>
            <w:gridSpan w:val="3"/>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居 住 地 址</w:t>
            </w:r>
          </w:p>
        </w:tc>
        <w:tc>
          <w:tcPr>
            <w:tcW w:w="2697" w:type="dxa"/>
            <w:gridSpan w:val="10"/>
            <w:tcBorders>
              <w:top w:val="single" w:color="auto" w:sz="6" w:space="0"/>
              <w:left w:val="single" w:color="auto" w:sz="6" w:space="0"/>
              <w:bottom w:val="single" w:color="auto" w:sz="6" w:space="0"/>
              <w:right w:val="single" w:color="auto" w:sz="4" w:space="0"/>
            </w:tcBorders>
            <w:vAlign w:val="center"/>
          </w:tcPr>
          <w:p>
            <w:pPr>
              <w:widowControl/>
              <w:spacing w:line="280" w:lineRule="exact"/>
              <w:jc w:val="center"/>
              <w:rPr>
                <w:rFonts w:eastAsia="宋体"/>
                <w:kern w:val="0"/>
                <w:sz w:val="22"/>
                <w:szCs w:val="22"/>
              </w:rPr>
            </w:pPr>
            <w:r>
              <w:rPr>
                <w:rFonts w:eastAsia="宋体"/>
                <w:kern w:val="0"/>
                <w:sz w:val="22"/>
                <w:szCs w:val="22"/>
              </w:rPr>
              <w:t>　</w:t>
            </w:r>
          </w:p>
        </w:tc>
        <w:tc>
          <w:tcPr>
            <w:tcW w:w="1309" w:type="dxa"/>
            <w:gridSpan w:val="5"/>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eastAsia="宋体"/>
                <w:kern w:val="0"/>
                <w:sz w:val="22"/>
                <w:szCs w:val="22"/>
              </w:rPr>
            </w:pPr>
            <w:r>
              <w:rPr>
                <w:rFonts w:eastAsia="宋体"/>
                <w:kern w:val="0"/>
                <w:sz w:val="22"/>
                <w:szCs w:val="22"/>
              </w:rPr>
              <w:t>邮政编码</w:t>
            </w:r>
          </w:p>
        </w:tc>
        <w:tc>
          <w:tcPr>
            <w:tcW w:w="3928" w:type="dxa"/>
            <w:gridSpan w:val="10"/>
            <w:tcBorders>
              <w:top w:val="single" w:color="auto" w:sz="6" w:space="0"/>
              <w:left w:val="single" w:color="auto" w:sz="4" w:space="0"/>
              <w:bottom w:val="single" w:color="auto" w:sz="6" w:space="0"/>
              <w:right w:val="single" w:color="auto" w:sz="6" w:space="0"/>
            </w:tcBorders>
            <w:vAlign w:val="center"/>
          </w:tcPr>
          <w:p>
            <w:pPr>
              <w:widowControl/>
              <w:jc w:val="center"/>
              <w:rPr>
                <w:rFonts w:eastAsia="宋体"/>
                <w:kern w:val="0"/>
                <w:sz w:val="22"/>
                <w:szCs w:val="22"/>
              </w:rPr>
            </w:pPr>
          </w:p>
        </w:tc>
      </w:tr>
      <w:tr>
        <w:tblPrEx>
          <w:tblCellMar>
            <w:top w:w="0" w:type="dxa"/>
            <w:left w:w="108" w:type="dxa"/>
            <w:bottom w:w="0" w:type="dxa"/>
            <w:right w:w="108" w:type="dxa"/>
          </w:tblCellMar>
        </w:tblPrEx>
        <w:trPr>
          <w:trHeight w:val="498" w:hRule="atLeast"/>
        </w:trPr>
        <w:tc>
          <w:tcPr>
            <w:tcW w:w="1660" w:type="dxa"/>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widowControl/>
              <w:spacing w:line="280" w:lineRule="exact"/>
              <w:jc w:val="center"/>
              <w:rPr>
                <w:rFonts w:eastAsia="宋体"/>
                <w:kern w:val="0"/>
                <w:sz w:val="22"/>
                <w:szCs w:val="22"/>
              </w:rPr>
            </w:pPr>
            <w:r>
              <w:rPr>
                <w:rFonts w:hint="eastAsia" w:ascii="Times New Roman" w:hAnsi="Times New Roman" w:eastAsia="宋体" w:cs="Times New Roman"/>
                <w:kern w:val="0"/>
                <w:sz w:val="22"/>
                <w:szCs w:val="22"/>
              </w:rPr>
              <w:t>居住证有效期限</w:t>
            </w:r>
            <w:r>
              <w:rPr>
                <w:rFonts w:ascii="Times New Roman" w:hAnsi="Times New Roman" w:eastAsia="宋体" w:cs="Times New Roman"/>
                <w:kern w:val="0"/>
                <w:sz w:val="22"/>
                <w:szCs w:val="22"/>
              </w:rPr>
              <w:t xml:space="preserve">   </w:t>
            </w:r>
            <w:r>
              <w:rPr>
                <w:rFonts w:eastAsia="宋体"/>
                <w:kern w:val="0"/>
                <w:sz w:val="22"/>
                <w:szCs w:val="22"/>
              </w:rPr>
              <w:t xml:space="preserve"> </w:t>
            </w:r>
          </w:p>
        </w:tc>
        <w:tc>
          <w:tcPr>
            <w:tcW w:w="4006" w:type="dxa"/>
            <w:gridSpan w:val="15"/>
            <w:tcBorders>
              <w:top w:val="single" w:color="auto" w:sz="6" w:space="0"/>
              <w:left w:val="single" w:color="auto" w:sz="6" w:space="0"/>
              <w:bottom w:val="single" w:color="auto" w:sz="6" w:space="0"/>
              <w:right w:val="single" w:color="auto" w:sz="4" w:space="0"/>
            </w:tcBorders>
            <w:vAlign w:val="center"/>
          </w:tcPr>
          <w:p>
            <w:pPr>
              <w:widowControl/>
              <w:spacing w:line="280" w:lineRule="exact"/>
              <w:jc w:val="center"/>
              <w:rPr>
                <w:rFonts w:eastAsia="宋体"/>
                <w:kern w:val="0"/>
                <w:sz w:val="22"/>
                <w:szCs w:val="22"/>
              </w:rPr>
            </w:pPr>
            <w:r>
              <w:rPr>
                <w:rFonts w:hint="eastAsia" w:ascii="宋体" w:hAnsi="宋体" w:cs="宋体"/>
                <w:sz w:val="24"/>
              </w:rPr>
              <w:t xml:space="preserve">      </w:t>
            </w:r>
            <w:r>
              <w:rPr>
                <w:rFonts w:hint="eastAsia" w:ascii="宋体" w:hAnsi="宋体" w:eastAsia="宋体" w:cs="宋体"/>
                <w:sz w:val="24"/>
              </w:rPr>
              <w:t xml:space="preserve">年  月至    </w:t>
            </w:r>
            <w:r>
              <w:rPr>
                <w:rFonts w:hint="eastAsia" w:ascii="宋体" w:hAnsi="宋体" w:cs="宋体"/>
                <w:sz w:val="24"/>
              </w:rPr>
              <w:t xml:space="preserve">   </w:t>
            </w:r>
            <w:r>
              <w:rPr>
                <w:rFonts w:hint="eastAsia" w:ascii="宋体" w:hAnsi="宋体" w:eastAsia="宋体" w:cs="宋体"/>
                <w:sz w:val="24"/>
              </w:rPr>
              <w:t xml:space="preserve">年 </w:t>
            </w:r>
            <w:r>
              <w:rPr>
                <w:rFonts w:hint="eastAsia" w:ascii="宋体" w:hAnsi="宋体" w:cs="宋体"/>
                <w:sz w:val="24"/>
              </w:rPr>
              <w:t xml:space="preserve">  </w:t>
            </w:r>
            <w:r>
              <w:rPr>
                <w:rFonts w:hint="eastAsia" w:ascii="宋体" w:hAnsi="宋体" w:eastAsia="宋体" w:cs="宋体"/>
                <w:sz w:val="24"/>
              </w:rPr>
              <w:t>月</w:t>
            </w:r>
            <w:r>
              <w:rPr>
                <w:rFonts w:hint="eastAsia" w:ascii="宋体" w:hAnsi="宋体" w:cs="宋体"/>
                <w:sz w:val="24"/>
              </w:rPr>
              <w:t xml:space="preserve"> </w:t>
            </w:r>
          </w:p>
        </w:tc>
        <w:tc>
          <w:tcPr>
            <w:tcW w:w="1247" w:type="dxa"/>
            <w:gridSpan w:val="3"/>
            <w:tcBorders>
              <w:top w:val="single" w:color="auto" w:sz="6" w:space="0"/>
              <w:left w:val="single" w:color="auto" w:sz="4" w:space="0"/>
              <w:bottom w:val="single" w:color="auto" w:sz="6" w:space="0"/>
              <w:right w:val="single" w:color="auto" w:sz="6" w:space="0"/>
            </w:tcBorders>
            <w:vAlign w:val="center"/>
          </w:tcPr>
          <w:p>
            <w:pPr>
              <w:widowControl/>
              <w:jc w:val="center"/>
              <w:rPr>
                <w:rFonts w:eastAsia="宋体"/>
                <w:kern w:val="0"/>
                <w:sz w:val="22"/>
                <w:szCs w:val="22"/>
              </w:rPr>
            </w:pPr>
            <w:r>
              <w:rPr>
                <w:rFonts w:eastAsia="宋体"/>
                <w:kern w:val="0"/>
                <w:sz w:val="22"/>
                <w:szCs w:val="22"/>
              </w:rPr>
              <w:t>*</w:t>
            </w:r>
            <w:r>
              <w:rPr>
                <w:rFonts w:hint="eastAsia" w:eastAsia="宋体"/>
                <w:kern w:val="0"/>
                <w:sz w:val="22"/>
                <w:szCs w:val="22"/>
              </w:rPr>
              <w:t>手机号码</w:t>
            </w:r>
          </w:p>
        </w:tc>
        <w:tc>
          <w:tcPr>
            <w:tcW w:w="2681" w:type="dxa"/>
            <w:gridSpan w:val="7"/>
            <w:tcBorders>
              <w:top w:val="single" w:color="auto" w:sz="6" w:space="0"/>
              <w:left w:val="single" w:color="auto" w:sz="6" w:space="0"/>
              <w:bottom w:val="single" w:color="auto" w:sz="6" w:space="0"/>
              <w:right w:val="single" w:color="auto" w:sz="6" w:space="0"/>
            </w:tcBorders>
            <w:vAlign w:val="center"/>
          </w:tcPr>
          <w:p>
            <w:pPr>
              <w:widowControl/>
              <w:jc w:val="center"/>
              <w:rPr>
                <w:rFonts w:eastAsia="宋体"/>
                <w:kern w:val="0"/>
                <w:sz w:val="22"/>
                <w:szCs w:val="22"/>
              </w:rPr>
            </w:pPr>
          </w:p>
        </w:tc>
      </w:tr>
      <w:tr>
        <w:tblPrEx>
          <w:tblCellMar>
            <w:top w:w="0" w:type="dxa"/>
            <w:left w:w="108" w:type="dxa"/>
            <w:bottom w:w="0" w:type="dxa"/>
            <w:right w:w="108" w:type="dxa"/>
          </w:tblCellMar>
        </w:tblPrEx>
        <w:trPr>
          <w:trHeight w:val="485" w:hRule="atLeast"/>
        </w:trPr>
        <w:tc>
          <w:tcPr>
            <w:tcW w:w="501" w:type="dxa"/>
            <w:vMerge w:val="restart"/>
            <w:tcBorders>
              <w:top w:val="single" w:color="auto" w:sz="6" w:space="0"/>
              <w:left w:val="single" w:color="auto" w:sz="6" w:space="0"/>
              <w:right w:val="single" w:color="auto" w:sz="6" w:space="0"/>
            </w:tcBorders>
            <w:textDirection w:val="tbRlV"/>
            <w:vAlign w:val="center"/>
          </w:tcPr>
          <w:p>
            <w:pPr>
              <w:widowControl/>
              <w:spacing w:line="280" w:lineRule="exact"/>
              <w:jc w:val="center"/>
              <w:rPr>
                <w:rFonts w:eastAsia="宋体"/>
                <w:b/>
                <w:kern w:val="0"/>
                <w:sz w:val="22"/>
                <w:szCs w:val="22"/>
              </w:rPr>
            </w:pPr>
            <w:r>
              <w:rPr>
                <w:rFonts w:eastAsia="宋体"/>
                <w:b/>
                <w:kern w:val="0"/>
                <w:sz w:val="22"/>
                <w:szCs w:val="22"/>
              </w:rPr>
              <w:t xml:space="preserve"> </w:t>
            </w:r>
            <w:r>
              <w:rPr>
                <w:rFonts w:eastAsia="宋体"/>
                <w:bCs/>
                <w:kern w:val="0"/>
                <w:sz w:val="22"/>
                <w:szCs w:val="22"/>
              </w:rPr>
              <w:t>参　保　缴　费</w:t>
            </w:r>
          </w:p>
        </w:tc>
        <w:tc>
          <w:tcPr>
            <w:tcW w:w="1679" w:type="dxa"/>
            <w:gridSpan w:val="3"/>
            <w:tcBorders>
              <w:top w:val="single" w:color="auto" w:sz="6" w:space="0"/>
              <w:left w:val="single" w:color="auto" w:sz="6" w:space="0"/>
              <w:bottom w:val="single" w:color="auto" w:sz="4"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*参保登记时间</w:t>
            </w:r>
          </w:p>
        </w:tc>
        <w:tc>
          <w:tcPr>
            <w:tcW w:w="7414" w:type="dxa"/>
            <w:gridSpan w:val="24"/>
            <w:tcBorders>
              <w:top w:val="single" w:color="auto" w:sz="6" w:space="0"/>
              <w:left w:val="single" w:color="auto" w:sz="6" w:space="0"/>
              <w:bottom w:val="single" w:color="auto" w:sz="6" w:space="0"/>
              <w:right w:val="single" w:color="auto" w:sz="6" w:space="0"/>
            </w:tcBorders>
            <w:vAlign w:val="center"/>
          </w:tcPr>
          <w:p>
            <w:pPr>
              <w:widowControl/>
              <w:spacing w:line="280" w:lineRule="exact"/>
              <w:rPr>
                <w:rFonts w:eastAsia="宋体"/>
                <w:kern w:val="0"/>
                <w:sz w:val="22"/>
                <w:szCs w:val="22"/>
              </w:rPr>
            </w:pPr>
            <w:r>
              <w:rPr>
                <w:rFonts w:eastAsia="宋体"/>
                <w:kern w:val="0"/>
                <w:sz w:val="22"/>
                <w:szCs w:val="22"/>
              </w:rPr>
              <w:t xml:space="preserve"> 　　　　　年   月  </w:t>
            </w:r>
            <w:r>
              <w:rPr>
                <w:rFonts w:hint="eastAsia" w:eastAsia="宋体"/>
                <w:kern w:val="0"/>
                <w:sz w:val="22"/>
                <w:szCs w:val="22"/>
              </w:rPr>
              <w:t xml:space="preserve"> </w:t>
            </w:r>
            <w:r>
              <w:rPr>
                <w:rFonts w:eastAsia="宋体"/>
                <w:kern w:val="0"/>
                <w:sz w:val="22"/>
                <w:szCs w:val="22"/>
              </w:rPr>
              <w:t xml:space="preserve"> 日</w:t>
            </w:r>
          </w:p>
        </w:tc>
      </w:tr>
      <w:tr>
        <w:tblPrEx>
          <w:tblCellMar>
            <w:top w:w="0" w:type="dxa"/>
            <w:left w:w="108" w:type="dxa"/>
            <w:bottom w:w="0" w:type="dxa"/>
            <w:right w:w="108" w:type="dxa"/>
          </w:tblCellMar>
        </w:tblPrEx>
        <w:trPr>
          <w:trHeight w:val="540" w:hRule="atLeast"/>
        </w:trPr>
        <w:tc>
          <w:tcPr>
            <w:tcW w:w="501" w:type="dxa"/>
            <w:vMerge w:val="continue"/>
            <w:tcBorders>
              <w:left w:val="single" w:color="auto" w:sz="6" w:space="0"/>
              <w:right w:val="single" w:color="auto" w:sz="6" w:space="0"/>
            </w:tcBorders>
            <w:textDirection w:val="tbRlV"/>
            <w:vAlign w:val="center"/>
          </w:tcPr>
          <w:p>
            <w:pPr>
              <w:widowControl/>
              <w:spacing w:line="280" w:lineRule="exact"/>
              <w:jc w:val="center"/>
              <w:rPr>
                <w:rFonts w:eastAsia="宋体"/>
                <w:b/>
                <w:kern w:val="0"/>
                <w:sz w:val="22"/>
                <w:szCs w:val="22"/>
              </w:rPr>
            </w:pPr>
          </w:p>
        </w:tc>
        <w:tc>
          <w:tcPr>
            <w:tcW w:w="1159" w:type="dxa"/>
            <w:gridSpan w:val="2"/>
            <w:vMerge w:val="restart"/>
            <w:tcBorders>
              <w:top w:val="single" w:color="auto" w:sz="4" w:space="0"/>
              <w:left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缴费方式</w:t>
            </w:r>
          </w:p>
        </w:tc>
        <w:tc>
          <w:tcPr>
            <w:tcW w:w="7934" w:type="dxa"/>
            <w:gridSpan w:val="25"/>
            <w:tcBorders>
              <w:top w:val="single" w:color="auto" w:sz="6" w:space="0"/>
              <w:left w:val="single" w:color="auto" w:sz="6" w:space="0"/>
              <w:bottom w:val="single" w:color="auto" w:sz="6" w:space="0"/>
              <w:right w:val="single" w:color="auto" w:sz="6" w:space="0"/>
            </w:tcBorders>
            <w:vAlign w:val="center"/>
          </w:tcPr>
          <w:p>
            <w:pPr>
              <w:widowControl/>
              <w:spacing w:line="0" w:lineRule="atLeast"/>
              <w:rPr>
                <w:rFonts w:eastAsia="宋体"/>
                <w:kern w:val="0"/>
                <w:sz w:val="22"/>
                <w:szCs w:val="22"/>
              </w:rPr>
            </w:pPr>
            <w:r>
              <w:rPr>
                <w:rFonts w:eastAsia="宋体"/>
                <w:kern w:val="0"/>
                <w:sz w:val="22"/>
                <w:szCs w:val="22"/>
              </w:rPr>
              <w:t>□直接缴费    　　　　　 □银行代扣</w:t>
            </w:r>
          </w:p>
        </w:tc>
      </w:tr>
      <w:tr>
        <w:tblPrEx>
          <w:tblCellMar>
            <w:top w:w="0" w:type="dxa"/>
            <w:left w:w="108" w:type="dxa"/>
            <w:bottom w:w="0" w:type="dxa"/>
            <w:right w:w="108" w:type="dxa"/>
          </w:tblCellMar>
        </w:tblPrEx>
        <w:trPr>
          <w:trHeight w:val="604" w:hRule="atLeast"/>
        </w:trPr>
        <w:tc>
          <w:tcPr>
            <w:tcW w:w="501" w:type="dxa"/>
            <w:vMerge w:val="continue"/>
            <w:tcBorders>
              <w:left w:val="single" w:color="auto" w:sz="6" w:space="0"/>
              <w:right w:val="single" w:color="auto" w:sz="6" w:space="0"/>
            </w:tcBorders>
            <w:vAlign w:val="center"/>
          </w:tcPr>
          <w:p>
            <w:pPr>
              <w:widowControl/>
              <w:spacing w:line="280" w:lineRule="exact"/>
              <w:jc w:val="left"/>
              <w:rPr>
                <w:rFonts w:eastAsia="宋体"/>
                <w:b/>
                <w:kern w:val="0"/>
                <w:sz w:val="22"/>
                <w:szCs w:val="22"/>
              </w:rPr>
            </w:pPr>
          </w:p>
        </w:tc>
        <w:tc>
          <w:tcPr>
            <w:tcW w:w="1159"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rFonts w:eastAsia="宋体"/>
                <w:kern w:val="0"/>
                <w:sz w:val="22"/>
                <w:szCs w:val="22"/>
              </w:rPr>
            </w:pPr>
          </w:p>
        </w:tc>
        <w:tc>
          <w:tcPr>
            <w:tcW w:w="7934" w:type="dxa"/>
            <w:gridSpan w:val="25"/>
            <w:tcBorders>
              <w:top w:val="single" w:color="auto" w:sz="6" w:space="0"/>
              <w:left w:val="single" w:color="auto" w:sz="6" w:space="0"/>
              <w:bottom w:val="single" w:color="auto" w:sz="6" w:space="0"/>
              <w:right w:val="single" w:color="auto" w:sz="6" w:space="0"/>
            </w:tcBorders>
            <w:vAlign w:val="center"/>
          </w:tcPr>
          <w:p>
            <w:pPr>
              <w:widowControl/>
              <w:spacing w:line="280" w:lineRule="exact"/>
              <w:rPr>
                <w:rFonts w:eastAsia="宋体"/>
                <w:kern w:val="0"/>
                <w:sz w:val="22"/>
                <w:szCs w:val="22"/>
              </w:rPr>
            </w:pPr>
            <w:r>
              <w:rPr>
                <w:rFonts w:eastAsia="宋体"/>
                <w:kern w:val="0"/>
                <w:sz w:val="22"/>
                <w:szCs w:val="22"/>
              </w:rPr>
              <w:t>□按年缴费； □一次性缴费：    年   月至     年   月； □其它：</w:t>
            </w:r>
          </w:p>
        </w:tc>
      </w:tr>
      <w:tr>
        <w:tblPrEx>
          <w:tblCellMar>
            <w:top w:w="0" w:type="dxa"/>
            <w:left w:w="108" w:type="dxa"/>
            <w:bottom w:w="0" w:type="dxa"/>
            <w:right w:w="108" w:type="dxa"/>
          </w:tblCellMar>
        </w:tblPrEx>
        <w:trPr>
          <w:trHeight w:val="1016" w:hRule="atLeast"/>
        </w:trPr>
        <w:tc>
          <w:tcPr>
            <w:tcW w:w="501" w:type="dxa"/>
            <w:vMerge w:val="continue"/>
            <w:tcBorders>
              <w:left w:val="single" w:color="auto" w:sz="6" w:space="0"/>
              <w:right w:val="single" w:color="auto" w:sz="6" w:space="0"/>
            </w:tcBorders>
            <w:vAlign w:val="center"/>
          </w:tcPr>
          <w:p>
            <w:pPr>
              <w:widowControl/>
              <w:spacing w:line="280" w:lineRule="exact"/>
              <w:jc w:val="left"/>
              <w:rPr>
                <w:rFonts w:eastAsia="宋体"/>
                <w:b/>
                <w:kern w:val="0"/>
                <w:sz w:val="22"/>
                <w:szCs w:val="22"/>
              </w:rPr>
            </w:pPr>
          </w:p>
        </w:tc>
        <w:tc>
          <w:tcPr>
            <w:tcW w:w="1159" w:type="dxa"/>
            <w:gridSpan w:val="2"/>
            <w:tcBorders>
              <w:top w:val="single" w:color="auto" w:sz="6" w:space="0"/>
              <w:left w:val="single" w:color="auto" w:sz="6" w:space="0"/>
              <w:bottom w:val="single" w:color="auto" w:sz="6" w:space="0"/>
              <w:right w:val="single" w:color="auto" w:sz="6" w:space="0"/>
            </w:tcBorders>
            <w:vAlign w:val="center"/>
          </w:tcPr>
          <w:p>
            <w:pPr>
              <w:widowControl/>
              <w:spacing w:line="280" w:lineRule="exact"/>
              <w:jc w:val="center"/>
              <w:rPr>
                <w:rFonts w:eastAsia="宋体"/>
                <w:kern w:val="0"/>
                <w:sz w:val="22"/>
                <w:szCs w:val="22"/>
              </w:rPr>
            </w:pPr>
            <w:r>
              <w:rPr>
                <w:rFonts w:eastAsia="宋体"/>
                <w:kern w:val="0"/>
                <w:sz w:val="22"/>
                <w:szCs w:val="22"/>
              </w:rPr>
              <w:t>缴费标准</w:t>
            </w:r>
          </w:p>
        </w:tc>
        <w:tc>
          <w:tcPr>
            <w:tcW w:w="7934" w:type="dxa"/>
            <w:gridSpan w:val="25"/>
            <w:tcBorders>
              <w:top w:val="single" w:color="auto" w:sz="6" w:space="0"/>
              <w:left w:val="single" w:color="auto" w:sz="6" w:space="0"/>
              <w:bottom w:val="single" w:color="auto" w:sz="6" w:space="0"/>
              <w:right w:val="single" w:color="auto" w:sz="6" w:space="0"/>
            </w:tcBorders>
            <w:vAlign w:val="center"/>
          </w:tcPr>
          <w:p>
            <w:pPr>
              <w:widowControl/>
              <w:tabs>
                <w:tab w:val="left" w:pos="2992"/>
              </w:tabs>
              <w:spacing w:line="400" w:lineRule="exact"/>
              <w:rPr>
                <w:rFonts w:eastAsia="宋体"/>
                <w:kern w:val="0"/>
                <w:sz w:val="22"/>
                <w:szCs w:val="22"/>
              </w:rPr>
            </w:pPr>
            <w:r>
              <w:rPr>
                <w:rFonts w:eastAsia="宋体"/>
                <w:kern w:val="0"/>
                <w:sz w:val="22"/>
                <w:szCs w:val="22"/>
              </w:rPr>
              <w:t>□180元；□240元；□360元；□600元；□900元；□1200元；□1800元；□3600元；□4800元； □    元；□一次性缴费：    元</w:t>
            </w:r>
          </w:p>
        </w:tc>
      </w:tr>
      <w:tr>
        <w:tblPrEx>
          <w:tblCellMar>
            <w:top w:w="0" w:type="dxa"/>
            <w:left w:w="108" w:type="dxa"/>
            <w:bottom w:w="0" w:type="dxa"/>
            <w:right w:w="108" w:type="dxa"/>
          </w:tblCellMar>
        </w:tblPrEx>
        <w:trPr>
          <w:trHeight w:val="516" w:hRule="atLeast"/>
        </w:trPr>
        <w:tc>
          <w:tcPr>
            <w:tcW w:w="501" w:type="dxa"/>
            <w:vMerge w:val="continue"/>
            <w:tcBorders>
              <w:left w:val="single" w:color="auto" w:sz="6" w:space="0"/>
              <w:right w:val="single" w:color="auto" w:sz="6" w:space="0"/>
            </w:tcBorders>
            <w:vAlign w:val="center"/>
          </w:tcPr>
          <w:p>
            <w:pPr>
              <w:widowControl/>
              <w:spacing w:line="280" w:lineRule="exact"/>
              <w:jc w:val="left"/>
              <w:rPr>
                <w:rFonts w:eastAsia="宋体"/>
                <w:b/>
                <w:kern w:val="0"/>
                <w:sz w:val="22"/>
                <w:szCs w:val="22"/>
              </w:rPr>
            </w:pPr>
          </w:p>
        </w:tc>
        <w:tc>
          <w:tcPr>
            <w:tcW w:w="1159" w:type="dxa"/>
            <w:gridSpan w:val="2"/>
            <w:tcBorders>
              <w:top w:val="single" w:color="auto" w:sz="6" w:space="0"/>
              <w:left w:val="single" w:color="auto" w:sz="6" w:space="0"/>
              <w:bottom w:val="single" w:color="auto" w:sz="6" w:space="0"/>
              <w:right w:val="single" w:color="auto" w:sz="6" w:space="0"/>
            </w:tcBorders>
            <w:vAlign w:val="center"/>
          </w:tcPr>
          <w:p>
            <w:pPr>
              <w:widowControl/>
              <w:spacing w:line="0" w:lineRule="atLeast"/>
              <w:jc w:val="center"/>
              <w:rPr>
                <w:rFonts w:eastAsia="宋体"/>
                <w:kern w:val="0"/>
                <w:sz w:val="22"/>
                <w:szCs w:val="22"/>
              </w:rPr>
            </w:pPr>
            <w:r>
              <w:rPr>
                <w:rFonts w:eastAsia="宋体"/>
                <w:kern w:val="0"/>
                <w:sz w:val="22"/>
                <w:szCs w:val="22"/>
              </w:rPr>
              <w:t>户　名</w:t>
            </w:r>
          </w:p>
        </w:tc>
        <w:tc>
          <w:tcPr>
            <w:tcW w:w="1649" w:type="dxa"/>
            <w:gridSpan w:val="5"/>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rFonts w:eastAsia="宋体"/>
                <w:kern w:val="0"/>
                <w:sz w:val="22"/>
                <w:szCs w:val="22"/>
              </w:rPr>
            </w:pPr>
          </w:p>
        </w:tc>
        <w:tc>
          <w:tcPr>
            <w:tcW w:w="1040" w:type="dxa"/>
            <w:gridSpan w:val="4"/>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rFonts w:eastAsia="宋体"/>
                <w:kern w:val="0"/>
                <w:sz w:val="22"/>
                <w:szCs w:val="22"/>
              </w:rPr>
            </w:pPr>
            <w:r>
              <w:rPr>
                <w:rFonts w:eastAsia="宋体"/>
                <w:kern w:val="0"/>
                <w:sz w:val="22"/>
                <w:szCs w:val="22"/>
              </w:rPr>
              <w:t>开户行</w:t>
            </w:r>
          </w:p>
        </w:tc>
        <w:tc>
          <w:tcPr>
            <w:tcW w:w="5245" w:type="dxa"/>
            <w:gridSpan w:val="16"/>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rFonts w:eastAsia="宋体"/>
                <w:kern w:val="0"/>
                <w:sz w:val="22"/>
                <w:szCs w:val="22"/>
              </w:rPr>
            </w:pPr>
          </w:p>
        </w:tc>
      </w:tr>
      <w:tr>
        <w:tblPrEx>
          <w:tblCellMar>
            <w:top w:w="0" w:type="dxa"/>
            <w:left w:w="108" w:type="dxa"/>
            <w:bottom w:w="0" w:type="dxa"/>
            <w:right w:w="108" w:type="dxa"/>
          </w:tblCellMar>
        </w:tblPrEx>
        <w:trPr>
          <w:trHeight w:val="557" w:hRule="atLeast"/>
        </w:trPr>
        <w:tc>
          <w:tcPr>
            <w:tcW w:w="501" w:type="dxa"/>
            <w:vMerge w:val="continue"/>
            <w:tcBorders>
              <w:left w:val="single" w:color="auto" w:sz="6" w:space="0"/>
              <w:right w:val="single" w:color="auto" w:sz="6" w:space="0"/>
            </w:tcBorders>
            <w:vAlign w:val="center"/>
          </w:tcPr>
          <w:p>
            <w:pPr>
              <w:widowControl/>
              <w:spacing w:line="280" w:lineRule="exact"/>
              <w:jc w:val="left"/>
              <w:rPr>
                <w:rFonts w:eastAsia="宋体"/>
                <w:b/>
                <w:kern w:val="0"/>
                <w:sz w:val="22"/>
                <w:szCs w:val="22"/>
              </w:rPr>
            </w:pPr>
          </w:p>
        </w:tc>
        <w:tc>
          <w:tcPr>
            <w:tcW w:w="1159" w:type="dxa"/>
            <w:gridSpan w:val="2"/>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rFonts w:eastAsia="宋体"/>
                <w:kern w:val="0"/>
                <w:sz w:val="22"/>
                <w:szCs w:val="22"/>
              </w:rPr>
            </w:pPr>
            <w:r>
              <w:rPr>
                <w:rFonts w:eastAsia="宋体"/>
                <w:kern w:val="0"/>
                <w:sz w:val="22"/>
                <w:szCs w:val="22"/>
              </w:rPr>
              <w:t>银行账号</w:t>
            </w:r>
          </w:p>
        </w:tc>
        <w:tc>
          <w:tcPr>
            <w:tcW w:w="2689" w:type="dxa"/>
            <w:gridSpan w:val="9"/>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rFonts w:eastAsia="宋体"/>
                <w:kern w:val="0"/>
                <w:sz w:val="22"/>
                <w:szCs w:val="22"/>
              </w:rPr>
            </w:pPr>
          </w:p>
        </w:tc>
        <w:tc>
          <w:tcPr>
            <w:tcW w:w="1272" w:type="dxa"/>
            <w:gridSpan w:val="5"/>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rFonts w:eastAsia="宋体"/>
                <w:kern w:val="0"/>
                <w:sz w:val="22"/>
                <w:szCs w:val="22"/>
              </w:rPr>
            </w:pPr>
            <w:r>
              <w:rPr>
                <w:rFonts w:eastAsia="宋体"/>
                <w:kern w:val="0"/>
                <w:sz w:val="22"/>
                <w:szCs w:val="22"/>
              </w:rPr>
              <w:t>银行名称</w:t>
            </w:r>
          </w:p>
        </w:tc>
        <w:tc>
          <w:tcPr>
            <w:tcW w:w="3973" w:type="dxa"/>
            <w:gridSpan w:val="11"/>
            <w:tcBorders>
              <w:top w:val="single" w:color="auto" w:sz="6" w:space="0"/>
              <w:left w:val="single" w:color="auto" w:sz="6" w:space="0"/>
              <w:bottom w:val="single" w:color="auto" w:sz="6" w:space="0"/>
              <w:right w:val="single" w:color="auto" w:sz="6" w:space="0"/>
            </w:tcBorders>
            <w:vAlign w:val="center"/>
          </w:tcPr>
          <w:p>
            <w:pPr>
              <w:widowControl/>
              <w:spacing w:line="0" w:lineRule="atLeast"/>
              <w:jc w:val="left"/>
              <w:rPr>
                <w:rFonts w:eastAsia="宋体"/>
                <w:kern w:val="0"/>
                <w:sz w:val="22"/>
                <w:szCs w:val="22"/>
              </w:rPr>
            </w:pPr>
          </w:p>
        </w:tc>
      </w:tr>
      <w:tr>
        <w:tblPrEx>
          <w:tblCellMar>
            <w:top w:w="0" w:type="dxa"/>
            <w:left w:w="108" w:type="dxa"/>
            <w:bottom w:w="0" w:type="dxa"/>
            <w:right w:w="108" w:type="dxa"/>
          </w:tblCellMar>
        </w:tblPrEx>
        <w:trPr>
          <w:trHeight w:val="716" w:hRule="atLeast"/>
        </w:trPr>
        <w:tc>
          <w:tcPr>
            <w:tcW w:w="501" w:type="dxa"/>
            <w:vMerge w:val="continue"/>
            <w:tcBorders>
              <w:left w:val="single" w:color="auto" w:sz="6" w:space="0"/>
              <w:bottom w:val="single" w:color="auto" w:sz="4" w:space="0"/>
              <w:right w:val="single" w:color="auto" w:sz="6" w:space="0"/>
            </w:tcBorders>
            <w:vAlign w:val="center"/>
          </w:tcPr>
          <w:p>
            <w:pPr>
              <w:widowControl/>
              <w:spacing w:line="280" w:lineRule="exact"/>
              <w:jc w:val="left"/>
              <w:rPr>
                <w:rFonts w:eastAsia="宋体"/>
                <w:b/>
                <w:kern w:val="0"/>
                <w:sz w:val="22"/>
                <w:szCs w:val="22"/>
              </w:rPr>
            </w:pPr>
          </w:p>
        </w:tc>
        <w:tc>
          <w:tcPr>
            <w:tcW w:w="9093" w:type="dxa"/>
            <w:gridSpan w:val="27"/>
            <w:tcBorders>
              <w:top w:val="single" w:color="auto" w:sz="6" w:space="0"/>
              <w:left w:val="single" w:color="auto" w:sz="6" w:space="0"/>
              <w:bottom w:val="single" w:color="auto" w:sz="6" w:space="0"/>
              <w:right w:val="single" w:color="auto" w:sz="6" w:space="0"/>
            </w:tcBorders>
            <w:vAlign w:val="center"/>
          </w:tcPr>
          <w:p>
            <w:pPr>
              <w:widowControl/>
              <w:spacing w:line="280" w:lineRule="exact"/>
              <w:jc w:val="left"/>
              <w:rPr>
                <w:rFonts w:eastAsia="宋体"/>
                <w:kern w:val="0"/>
                <w:sz w:val="22"/>
                <w:szCs w:val="22"/>
              </w:rPr>
            </w:pPr>
            <w:r>
              <w:rPr>
                <w:rFonts w:eastAsia="宋体"/>
                <w:kern w:val="0"/>
                <w:sz w:val="22"/>
                <w:szCs w:val="22"/>
              </w:rPr>
              <w:t>提示：选择“银行代扣”视为参保人同意从本人银行账户中自动扣缴城乡居民基本养老保险费</w:t>
            </w:r>
            <w:r>
              <w:rPr>
                <w:rFonts w:hint="eastAsia" w:eastAsia="宋体"/>
                <w:kern w:val="0"/>
                <w:sz w:val="22"/>
                <w:szCs w:val="22"/>
              </w:rPr>
              <w:t>。</w:t>
            </w:r>
          </w:p>
        </w:tc>
      </w:tr>
      <w:tr>
        <w:tblPrEx>
          <w:tblCellMar>
            <w:top w:w="0" w:type="dxa"/>
            <w:left w:w="108" w:type="dxa"/>
            <w:bottom w:w="0" w:type="dxa"/>
            <w:right w:w="108" w:type="dxa"/>
          </w:tblCellMar>
        </w:tblPrEx>
        <w:trPr>
          <w:trHeight w:val="2497" w:hRule="atLeast"/>
        </w:trPr>
        <w:tc>
          <w:tcPr>
            <w:tcW w:w="4569" w:type="dxa"/>
            <w:gridSpan w:val="14"/>
            <w:tcBorders>
              <w:top w:val="single" w:color="auto" w:sz="4" w:space="0"/>
              <w:left w:val="single" w:color="auto" w:sz="6" w:space="0"/>
              <w:bottom w:val="single" w:color="auto" w:sz="6" w:space="0"/>
              <w:right w:val="single" w:color="auto" w:sz="4" w:space="0"/>
            </w:tcBorders>
            <w:vAlign w:val="center"/>
          </w:tcPr>
          <w:p>
            <w:pPr>
              <w:widowControl/>
              <w:spacing w:line="0" w:lineRule="atLeast"/>
              <w:rPr>
                <w:rFonts w:eastAsia="宋体"/>
                <w:sz w:val="22"/>
                <w:szCs w:val="22"/>
              </w:rPr>
            </w:pPr>
          </w:p>
          <w:p>
            <w:pPr>
              <w:widowControl/>
              <w:spacing w:line="0" w:lineRule="atLeast"/>
              <w:rPr>
                <w:rFonts w:eastAsia="宋体"/>
                <w:sz w:val="22"/>
                <w:szCs w:val="22"/>
              </w:rPr>
            </w:pPr>
            <w:r>
              <w:rPr>
                <w:rFonts w:eastAsia="宋体"/>
                <w:sz w:val="22"/>
                <w:szCs w:val="22"/>
              </w:rPr>
              <w:t>　　以上填写内容真实无误，</w:t>
            </w:r>
            <w:r>
              <w:rPr>
                <w:rFonts w:hint="eastAsia" w:asciiTheme="minorEastAsia" w:hAnsiTheme="minorEastAsia" w:cstheme="minorEastAsia"/>
                <w:kern w:val="0"/>
                <w:sz w:val="24"/>
              </w:rPr>
              <w:t>如有虚假愿承担法律责任</w:t>
            </w:r>
            <w:r>
              <w:rPr>
                <w:rFonts w:eastAsia="宋体"/>
                <w:sz w:val="22"/>
                <w:szCs w:val="22"/>
              </w:rPr>
              <w:t>。</w:t>
            </w:r>
          </w:p>
          <w:p>
            <w:pPr>
              <w:widowControl/>
              <w:spacing w:line="0" w:lineRule="atLeast"/>
              <w:rPr>
                <w:rFonts w:eastAsia="宋体"/>
                <w:sz w:val="22"/>
                <w:szCs w:val="22"/>
              </w:rPr>
            </w:pPr>
          </w:p>
          <w:p>
            <w:pPr>
              <w:widowControl/>
              <w:spacing w:line="0" w:lineRule="atLeast"/>
              <w:rPr>
                <w:rFonts w:eastAsia="宋体"/>
                <w:sz w:val="22"/>
                <w:szCs w:val="22"/>
              </w:rPr>
            </w:pPr>
            <w:r>
              <w:rPr>
                <w:rFonts w:eastAsia="宋体"/>
                <w:sz w:val="22"/>
                <w:szCs w:val="22"/>
              </w:rPr>
              <w:t>申请人（签名）：　　 　　　</w:t>
            </w:r>
          </w:p>
          <w:p>
            <w:pPr>
              <w:widowControl/>
              <w:spacing w:line="0" w:lineRule="atLeast"/>
              <w:rPr>
                <w:rFonts w:eastAsia="宋体"/>
                <w:sz w:val="22"/>
                <w:szCs w:val="22"/>
              </w:rPr>
            </w:pPr>
          </w:p>
          <w:p>
            <w:pPr>
              <w:widowControl/>
              <w:spacing w:line="0" w:lineRule="atLeast"/>
              <w:ind w:firstLine="2420" w:firstLineChars="1100"/>
              <w:rPr>
                <w:rFonts w:eastAsia="宋体"/>
                <w:sz w:val="22"/>
                <w:szCs w:val="22"/>
              </w:rPr>
            </w:pPr>
            <w:r>
              <w:rPr>
                <w:rFonts w:eastAsia="宋体"/>
                <w:sz w:val="22"/>
                <w:szCs w:val="22"/>
              </w:rPr>
              <w:t>　年　　月　　日</w:t>
            </w:r>
          </w:p>
          <w:p>
            <w:pPr>
              <w:widowControl/>
              <w:spacing w:line="280" w:lineRule="exact"/>
              <w:jc w:val="left"/>
              <w:rPr>
                <w:rFonts w:eastAsia="宋体"/>
                <w:kern w:val="0"/>
                <w:sz w:val="22"/>
                <w:szCs w:val="22"/>
              </w:rPr>
            </w:pPr>
          </w:p>
        </w:tc>
        <w:tc>
          <w:tcPr>
            <w:tcW w:w="5025" w:type="dxa"/>
            <w:gridSpan w:val="14"/>
            <w:tcBorders>
              <w:top w:val="single" w:color="auto" w:sz="4" w:space="0"/>
              <w:left w:val="single" w:color="auto" w:sz="4" w:space="0"/>
              <w:bottom w:val="single" w:color="auto" w:sz="6" w:space="0"/>
              <w:right w:val="single" w:color="auto" w:sz="6" w:space="0"/>
            </w:tcBorders>
            <w:vAlign w:val="center"/>
          </w:tcPr>
          <w:p>
            <w:pPr>
              <w:widowControl/>
              <w:spacing w:line="0" w:lineRule="atLeast"/>
              <w:rPr>
                <w:rFonts w:eastAsia="宋体"/>
                <w:sz w:val="22"/>
                <w:szCs w:val="22"/>
              </w:rPr>
            </w:pPr>
            <w:r>
              <w:rPr>
                <w:rFonts w:eastAsia="宋体"/>
                <w:sz w:val="22"/>
                <w:szCs w:val="22"/>
              </w:rPr>
              <w:t>审核意见：</w:t>
            </w:r>
          </w:p>
          <w:p>
            <w:pPr>
              <w:widowControl/>
              <w:spacing w:line="0" w:lineRule="atLeast"/>
              <w:rPr>
                <w:rFonts w:eastAsia="宋体"/>
                <w:sz w:val="22"/>
                <w:szCs w:val="22"/>
              </w:rPr>
            </w:pPr>
          </w:p>
          <w:p>
            <w:pPr>
              <w:widowControl/>
              <w:spacing w:line="0" w:lineRule="atLeast"/>
              <w:rPr>
                <w:rFonts w:eastAsia="宋体"/>
                <w:sz w:val="22"/>
                <w:szCs w:val="22"/>
              </w:rPr>
            </w:pPr>
          </w:p>
          <w:p>
            <w:pPr>
              <w:widowControl/>
              <w:spacing w:line="0" w:lineRule="atLeast"/>
              <w:rPr>
                <w:rFonts w:eastAsia="宋体"/>
                <w:sz w:val="22"/>
                <w:szCs w:val="22"/>
              </w:rPr>
            </w:pPr>
          </w:p>
          <w:p>
            <w:pPr>
              <w:widowControl/>
              <w:spacing w:line="0" w:lineRule="atLeast"/>
              <w:ind w:firstLine="2860" w:firstLineChars="1300"/>
              <w:rPr>
                <w:rFonts w:eastAsia="宋体"/>
                <w:sz w:val="22"/>
                <w:szCs w:val="22"/>
              </w:rPr>
            </w:pPr>
            <w:r>
              <w:rPr>
                <w:rFonts w:eastAsia="宋体"/>
                <w:sz w:val="22"/>
                <w:szCs w:val="22"/>
              </w:rPr>
              <w:t xml:space="preserve">经办人（签名）：　　     </w:t>
            </w:r>
          </w:p>
          <w:p>
            <w:pPr>
              <w:widowControl/>
              <w:spacing w:line="0" w:lineRule="atLeast"/>
              <w:rPr>
                <w:rFonts w:eastAsia="宋体"/>
                <w:sz w:val="22"/>
                <w:szCs w:val="22"/>
              </w:rPr>
            </w:pPr>
          </w:p>
          <w:p>
            <w:pPr>
              <w:widowControl/>
              <w:spacing w:line="280" w:lineRule="exact"/>
              <w:ind w:firstLine="2420" w:firstLineChars="1100"/>
              <w:jc w:val="left"/>
              <w:rPr>
                <w:rFonts w:eastAsia="宋体"/>
                <w:kern w:val="0"/>
                <w:sz w:val="22"/>
                <w:szCs w:val="22"/>
              </w:rPr>
            </w:pPr>
            <w:r>
              <w:rPr>
                <w:rFonts w:eastAsia="宋体"/>
                <w:sz w:val="22"/>
                <w:szCs w:val="22"/>
              </w:rPr>
              <w:t>年　　月　　日（签章</w:t>
            </w:r>
            <w:r>
              <w:rPr>
                <w:rFonts w:hint="eastAsia" w:eastAsia="宋体"/>
                <w:sz w:val="22"/>
                <w:szCs w:val="22"/>
              </w:rPr>
              <w:t>）</w:t>
            </w:r>
          </w:p>
        </w:tc>
      </w:tr>
    </w:tbl>
    <w:p>
      <w:pPr>
        <w:numPr>
          <w:ilvl w:val="255"/>
          <w:numId w:val="0"/>
        </w:numPr>
        <w:rPr>
          <w:rFonts w:asciiTheme="minorEastAsia" w:hAnsiTheme="minorEastAsia" w:cstheme="minorEastAsia"/>
          <w:bCs/>
          <w:kern w:val="0"/>
          <w:szCs w:val="21"/>
        </w:rPr>
      </w:pPr>
      <w:r>
        <w:rPr>
          <w:rFonts w:hint="eastAsia" w:ascii="仿宋" w:hAnsi="仿宋" w:eastAsia="仿宋" w:cs="仿宋"/>
          <w:b/>
          <w:bCs/>
          <w:sz w:val="32"/>
          <w:szCs w:val="32"/>
        </w:rPr>
        <w:t>附表</w:t>
      </w:r>
      <w:r>
        <w:rPr>
          <w:rFonts w:hint="eastAsia" w:ascii="创艺简标宋" w:hAnsi="创艺简标宋" w:eastAsia="创艺简标宋" w:cs="创艺简标宋"/>
          <w:sz w:val="36"/>
          <w:szCs w:val="36"/>
        </w:rPr>
        <w:t xml:space="preserve">     港澳台居民参加城乡居民养老保险登记表</w:t>
      </w:r>
    </w:p>
    <w:p>
      <w:pPr>
        <w:pStyle w:val="3"/>
        <w:numPr>
          <w:ilvl w:val="255"/>
          <w:numId w:val="0"/>
        </w:numPr>
        <w:rPr>
          <w:rFonts w:asciiTheme="minorEastAsia" w:hAnsiTheme="minorEastAsia" w:eastAsiaTheme="minorEastAsia" w:cstheme="minorEastAsia"/>
          <w:b w:val="0"/>
          <w:bCs/>
          <w:kern w:val="0"/>
          <w:szCs w:val="21"/>
        </w:rPr>
      </w:pPr>
    </w:p>
    <w:p>
      <w:pPr>
        <w:pStyle w:val="3"/>
        <w:numPr>
          <w:ilvl w:val="255"/>
          <w:numId w:val="0"/>
        </w:numPr>
        <w:rPr>
          <w:rFonts w:asciiTheme="minorEastAsia" w:hAnsiTheme="minorEastAsia" w:eastAsiaTheme="minorEastAsia" w:cstheme="minorEastAsia"/>
          <w:b w:val="0"/>
          <w:bCs/>
          <w:kern w:val="0"/>
          <w:szCs w:val="21"/>
        </w:rPr>
      </w:pPr>
      <w:r>
        <w:rPr>
          <w:rFonts w:hint="eastAsia" w:asciiTheme="minorEastAsia" w:hAnsiTheme="minorEastAsia" w:eastAsiaTheme="minorEastAsia" w:cstheme="minorEastAsia"/>
          <w:b w:val="0"/>
          <w:bCs/>
          <w:kern w:val="0"/>
          <w:szCs w:val="21"/>
        </w:rPr>
        <w:t>填表说明：</w:t>
      </w:r>
    </w:p>
    <w:p>
      <w:pPr>
        <w:pStyle w:val="3"/>
        <w:numPr>
          <w:ilvl w:val="0"/>
          <w:numId w:val="1"/>
        </w:numPr>
        <w:ind w:firstLine="0" w:firstLineChars="0"/>
        <w:rPr>
          <w:rFonts w:asciiTheme="minorEastAsia" w:hAnsiTheme="minorEastAsia" w:eastAsiaTheme="minorEastAsia" w:cstheme="minorEastAsia"/>
          <w:b w:val="0"/>
          <w:bCs/>
          <w:kern w:val="0"/>
          <w:szCs w:val="21"/>
        </w:rPr>
      </w:pPr>
      <w:r>
        <w:rPr>
          <w:rFonts w:hint="eastAsia" w:asciiTheme="minorEastAsia" w:hAnsiTheme="minorEastAsia" w:eastAsiaTheme="minorEastAsia" w:cstheme="minorEastAsia"/>
          <w:b w:val="0"/>
          <w:bCs/>
          <w:kern w:val="0"/>
          <w:szCs w:val="21"/>
        </w:rPr>
        <w:t>*项为申请人必填项，非*项由社会保险经办机构通过信息共享获取，暂无法获取的，可由申请人填写。</w:t>
      </w:r>
    </w:p>
    <w:p>
      <w:pPr>
        <w:pStyle w:val="3"/>
        <w:ind w:firstLine="0" w:firstLineChars="0"/>
        <w:rPr>
          <w:rFonts w:asciiTheme="minorEastAsia" w:hAnsiTheme="minorEastAsia" w:eastAsiaTheme="minorEastAsia" w:cstheme="minorEastAsia"/>
          <w:b w:val="0"/>
          <w:bCs/>
          <w:kern w:val="0"/>
          <w:szCs w:val="21"/>
        </w:rPr>
      </w:pPr>
      <w:r>
        <w:rPr>
          <w:rFonts w:hint="eastAsia" w:asciiTheme="minorEastAsia" w:hAnsiTheme="minorEastAsia" w:eastAsiaTheme="minorEastAsia" w:cstheme="minorEastAsia"/>
          <w:b w:val="0"/>
          <w:bCs/>
          <w:kern w:val="0"/>
          <w:szCs w:val="21"/>
        </w:rPr>
        <w:t>2.互联网服务渠道受理的，由登录用户的电子身份认证代替纸质签章。</w:t>
      </w:r>
    </w:p>
    <w:p>
      <w:pPr>
        <w:pStyle w:val="3"/>
        <w:ind w:firstLine="0" w:firstLineChars="0"/>
        <w:rPr>
          <w:rFonts w:asciiTheme="minorEastAsia" w:hAnsiTheme="minorEastAsia" w:eastAsiaTheme="minorEastAsia" w:cstheme="minorEastAsia"/>
          <w:b w:val="0"/>
          <w:bCs/>
          <w:kern w:val="0"/>
          <w:szCs w:val="21"/>
        </w:rPr>
      </w:pPr>
      <w:r>
        <w:rPr>
          <w:rFonts w:hint="eastAsia" w:asciiTheme="minorEastAsia" w:hAnsiTheme="minorEastAsia" w:eastAsiaTheme="minorEastAsia" w:cstheme="minorEastAsia"/>
          <w:b w:val="0"/>
          <w:bCs/>
          <w:kern w:val="0"/>
          <w:szCs w:val="21"/>
        </w:rPr>
        <w:t>3.选择性项目，请在“□”内打“√”。</w:t>
      </w:r>
    </w:p>
    <w:p>
      <w:pPr>
        <w:pStyle w:val="3"/>
        <w:ind w:firstLine="0" w:firstLineChars="0"/>
        <w:rPr>
          <w:rFonts w:asciiTheme="minorEastAsia" w:hAnsiTheme="minorEastAsia" w:eastAsiaTheme="minorEastAsia" w:cstheme="minorEastAsia"/>
          <w:b w:val="0"/>
          <w:bCs/>
          <w:kern w:val="0"/>
          <w:szCs w:val="21"/>
        </w:rPr>
      </w:pPr>
      <w:r>
        <w:rPr>
          <w:rFonts w:hint="eastAsia" w:asciiTheme="minorEastAsia" w:hAnsiTheme="minorEastAsia" w:eastAsiaTheme="minorEastAsia" w:cstheme="minorEastAsia"/>
          <w:b w:val="0"/>
          <w:bCs/>
          <w:kern w:val="0"/>
          <w:szCs w:val="21"/>
        </w:rPr>
        <w:t>4.在港澳台居民居住证有效期限内未办理停保的，视为自动续保；有效期限满需继续参保的，需在缴费年度届满前重新提交本市公安机关出具的港澳台居民居住证进行登记，否则在缴费年度届满时作自动停保处理。</w:t>
      </w:r>
    </w:p>
    <w:p>
      <w:pPr>
        <w:pStyle w:val="3"/>
        <w:ind w:firstLine="0" w:firstLineChars="0"/>
        <w:rPr>
          <w:rFonts w:asciiTheme="minorEastAsia" w:hAnsiTheme="minorEastAsia" w:eastAsiaTheme="minorEastAsia" w:cstheme="minorEastAsia"/>
          <w:b w:val="0"/>
          <w:bCs/>
          <w:kern w:val="0"/>
          <w:szCs w:val="21"/>
        </w:rPr>
      </w:pPr>
      <w:r>
        <w:rPr>
          <w:rFonts w:hint="eastAsia" w:asciiTheme="minorEastAsia" w:hAnsiTheme="minorEastAsia" w:eastAsiaTheme="minorEastAsia" w:cstheme="minorEastAsia"/>
          <w:b w:val="0"/>
          <w:bCs/>
          <w:kern w:val="0"/>
          <w:szCs w:val="21"/>
        </w:rPr>
        <w:t>5.本表一式两联，申请人、社会保险经办机构各留存一联。</w:t>
      </w:r>
    </w:p>
    <w:p>
      <w:pPr>
        <w:jc w:val="left"/>
        <w:rPr>
          <w:rFonts w:asciiTheme="minorEastAsia" w:hAnsiTheme="minorEastAsia" w:cstheme="minorEastAsia"/>
          <w:szCs w:val="21"/>
        </w:rPr>
      </w:pPr>
    </w:p>
    <w:p>
      <w:pPr>
        <w:jc w:val="left"/>
        <w:rPr>
          <w:rFonts w:ascii="Times New Roman" w:hAnsi="Times New Roman" w:eastAsia="仿宋_GB2312" w:cs="Times New Roman"/>
          <w:sz w:val="32"/>
          <w:szCs w:val="32"/>
        </w:rPr>
      </w:pPr>
    </w:p>
    <w:sectPr>
      <w:footerReference r:id="rId3" w:type="default"/>
      <w:pgSz w:w="11906" w:h="16838"/>
      <w:pgMar w:top="1644" w:right="1417" w:bottom="1644" w:left="141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舒体"/>
    <w:panose1 w:val="00000000000000000000"/>
    <w:charset w:val="86"/>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大标宋_GBK">
    <w:altName w:val="宋体"/>
    <w:panose1 w:val="00000000000000000000"/>
    <w:charset w:val="86"/>
    <w:family w:val="script"/>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7"/>
                  <w:rPr>
                    <w:rFonts w:ascii="Times New Roman" w:hAnsi="Times New Roman" w:eastAsia="宋体"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0FE5E"/>
    <w:multiLevelType w:val="singleLevel"/>
    <w:tmpl w:val="BD40FE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F53252"/>
    <w:rsid w:val="0009464D"/>
    <w:rsid w:val="00261340"/>
    <w:rsid w:val="003A551E"/>
    <w:rsid w:val="006F6AFC"/>
    <w:rsid w:val="007438F2"/>
    <w:rsid w:val="009D3865"/>
    <w:rsid w:val="00AA2D77"/>
    <w:rsid w:val="00BE1DEB"/>
    <w:rsid w:val="00E556C1"/>
    <w:rsid w:val="00E643C5"/>
    <w:rsid w:val="00F73DF9"/>
    <w:rsid w:val="00FB1767"/>
    <w:rsid w:val="02B630B3"/>
    <w:rsid w:val="02CC6532"/>
    <w:rsid w:val="037A5976"/>
    <w:rsid w:val="069E0048"/>
    <w:rsid w:val="06B86F21"/>
    <w:rsid w:val="0828748E"/>
    <w:rsid w:val="084060F2"/>
    <w:rsid w:val="08E84036"/>
    <w:rsid w:val="09266BC3"/>
    <w:rsid w:val="0AFB28E6"/>
    <w:rsid w:val="0B0C2AC0"/>
    <w:rsid w:val="0B377EFF"/>
    <w:rsid w:val="0B9E34A5"/>
    <w:rsid w:val="0BCD1228"/>
    <w:rsid w:val="0C775440"/>
    <w:rsid w:val="0D2F362A"/>
    <w:rsid w:val="0DF05EC9"/>
    <w:rsid w:val="0F5876A9"/>
    <w:rsid w:val="0F7156E7"/>
    <w:rsid w:val="0F880588"/>
    <w:rsid w:val="10BE6314"/>
    <w:rsid w:val="11663B0B"/>
    <w:rsid w:val="11856543"/>
    <w:rsid w:val="11A065A4"/>
    <w:rsid w:val="11DB61D4"/>
    <w:rsid w:val="14934177"/>
    <w:rsid w:val="175C4D6E"/>
    <w:rsid w:val="186D4C5E"/>
    <w:rsid w:val="19B5451C"/>
    <w:rsid w:val="1C7119D8"/>
    <w:rsid w:val="1C7C332C"/>
    <w:rsid w:val="1D727C26"/>
    <w:rsid w:val="1F2674FA"/>
    <w:rsid w:val="1FB7772A"/>
    <w:rsid w:val="224E3C4E"/>
    <w:rsid w:val="249117D6"/>
    <w:rsid w:val="25C74DA9"/>
    <w:rsid w:val="26C75FBA"/>
    <w:rsid w:val="26E717BD"/>
    <w:rsid w:val="27855AC2"/>
    <w:rsid w:val="2860346F"/>
    <w:rsid w:val="28A82400"/>
    <w:rsid w:val="28D91AA0"/>
    <w:rsid w:val="28DF2AE8"/>
    <w:rsid w:val="29BE0093"/>
    <w:rsid w:val="2AA6241F"/>
    <w:rsid w:val="2C8600B9"/>
    <w:rsid w:val="2F0A3FEF"/>
    <w:rsid w:val="30EA055D"/>
    <w:rsid w:val="310F5C2F"/>
    <w:rsid w:val="31963A16"/>
    <w:rsid w:val="33441B33"/>
    <w:rsid w:val="3449477D"/>
    <w:rsid w:val="354A0303"/>
    <w:rsid w:val="35DD203B"/>
    <w:rsid w:val="365B0969"/>
    <w:rsid w:val="366D6EBC"/>
    <w:rsid w:val="368C1711"/>
    <w:rsid w:val="370B0CE3"/>
    <w:rsid w:val="371D62E2"/>
    <w:rsid w:val="383A33E1"/>
    <w:rsid w:val="38BB7DA3"/>
    <w:rsid w:val="3979088E"/>
    <w:rsid w:val="39F5224F"/>
    <w:rsid w:val="3A194E8E"/>
    <w:rsid w:val="3CD41847"/>
    <w:rsid w:val="3E550364"/>
    <w:rsid w:val="3EA24E32"/>
    <w:rsid w:val="3F2B2BC0"/>
    <w:rsid w:val="3FDF77F7"/>
    <w:rsid w:val="407B1513"/>
    <w:rsid w:val="414318FA"/>
    <w:rsid w:val="42110AF4"/>
    <w:rsid w:val="45292851"/>
    <w:rsid w:val="45AF26F9"/>
    <w:rsid w:val="46653B5A"/>
    <w:rsid w:val="47157547"/>
    <w:rsid w:val="47201B62"/>
    <w:rsid w:val="48813A17"/>
    <w:rsid w:val="491D2830"/>
    <w:rsid w:val="49B25576"/>
    <w:rsid w:val="49F53252"/>
    <w:rsid w:val="4CAF7877"/>
    <w:rsid w:val="4DE95488"/>
    <w:rsid w:val="4E451D59"/>
    <w:rsid w:val="4F810633"/>
    <w:rsid w:val="4FA54B79"/>
    <w:rsid w:val="503C70BD"/>
    <w:rsid w:val="51146745"/>
    <w:rsid w:val="511C160B"/>
    <w:rsid w:val="513B3AA6"/>
    <w:rsid w:val="51445E29"/>
    <w:rsid w:val="519269B9"/>
    <w:rsid w:val="51BC5CAB"/>
    <w:rsid w:val="52073B72"/>
    <w:rsid w:val="53AC03DB"/>
    <w:rsid w:val="54EE2F68"/>
    <w:rsid w:val="56BA03D1"/>
    <w:rsid w:val="59164A7C"/>
    <w:rsid w:val="591B76D7"/>
    <w:rsid w:val="59C44C06"/>
    <w:rsid w:val="59E52883"/>
    <w:rsid w:val="5A903A33"/>
    <w:rsid w:val="5B773774"/>
    <w:rsid w:val="5D4318E6"/>
    <w:rsid w:val="5E681824"/>
    <w:rsid w:val="5FEB6FC6"/>
    <w:rsid w:val="62FA4BEB"/>
    <w:rsid w:val="63594DA8"/>
    <w:rsid w:val="63E13DF8"/>
    <w:rsid w:val="63F8149C"/>
    <w:rsid w:val="64810904"/>
    <w:rsid w:val="65B7276D"/>
    <w:rsid w:val="660E5A19"/>
    <w:rsid w:val="66145B93"/>
    <w:rsid w:val="66596E9D"/>
    <w:rsid w:val="666F4A43"/>
    <w:rsid w:val="671165AB"/>
    <w:rsid w:val="674B4934"/>
    <w:rsid w:val="68C05458"/>
    <w:rsid w:val="68F64044"/>
    <w:rsid w:val="6B965C0A"/>
    <w:rsid w:val="6BEA182D"/>
    <w:rsid w:val="6C445D62"/>
    <w:rsid w:val="6F79785D"/>
    <w:rsid w:val="6FD7116D"/>
    <w:rsid w:val="70933302"/>
    <w:rsid w:val="70D14C0D"/>
    <w:rsid w:val="7203765A"/>
    <w:rsid w:val="72DE30FA"/>
    <w:rsid w:val="72FA02A3"/>
    <w:rsid w:val="735F1930"/>
    <w:rsid w:val="760A5CA8"/>
    <w:rsid w:val="76C87E9A"/>
    <w:rsid w:val="78066937"/>
    <w:rsid w:val="78C26842"/>
    <w:rsid w:val="79952631"/>
    <w:rsid w:val="7AF05995"/>
    <w:rsid w:val="7C4E1DDA"/>
    <w:rsid w:val="7D4F2708"/>
    <w:rsid w:val="7F8B39B6"/>
    <w:rsid w:val="7FB75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宋体" w:hAnsi="宋体" w:eastAsia="创艺简标宋"/>
      <w:kern w:val="44"/>
      <w:sz w:val="44"/>
    </w:rPr>
  </w:style>
  <w:style w:type="paragraph" w:styleId="3">
    <w:name w:val="heading 2"/>
    <w:basedOn w:val="1"/>
    <w:next w:val="1"/>
    <w:qFormat/>
    <w:uiPriority w:val="0"/>
    <w:pPr>
      <w:keepNext/>
      <w:keepLines/>
      <w:ind w:firstLine="880" w:firstLineChars="200"/>
      <w:outlineLvl w:val="1"/>
    </w:pPr>
    <w:rPr>
      <w:rFonts w:ascii="楷体_GB2312" w:hAnsi="楷体_GB2312" w:eastAsia="楷体_GB2312" w:cs="楷体_GB2312"/>
      <w:b/>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仿宋_GB2312" w:eastAsia="方正细圆简体"/>
      <w:sz w:val="30"/>
    </w:rPr>
  </w:style>
  <w:style w:type="paragraph" w:styleId="5">
    <w:name w:val="Block Text"/>
    <w:basedOn w:val="1"/>
    <w:qFormat/>
    <w:uiPriority w:val="0"/>
    <w:pPr>
      <w:ind w:left="1440" w:leftChars="700" w:right="700" w:rightChars="7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character" w:styleId="12">
    <w:name w:val="footnote reference"/>
    <w:basedOn w:val="11"/>
    <w:qFormat/>
    <w:uiPriority w:val="0"/>
    <w:rPr>
      <w:vertAlign w:val="superscript"/>
    </w:rPr>
  </w:style>
  <w:style w:type="paragraph" w:customStyle="1" w:styleId="13">
    <w:name w:val="1.开头标题 (标题)"/>
    <w:qFormat/>
    <w:uiPriority w:val="99"/>
    <w:pPr>
      <w:widowControl w:val="0"/>
      <w:autoSpaceDE w:val="0"/>
      <w:autoSpaceDN w:val="0"/>
      <w:adjustRightInd w:val="0"/>
      <w:spacing w:before="227" w:line="640" w:lineRule="atLeast"/>
      <w:jc w:val="center"/>
      <w:textAlignment w:val="center"/>
    </w:pPr>
    <w:rPr>
      <w:rFonts w:ascii="方正大标宋_GBK" w:hAnsi="Times New Roman" w:eastAsia="方正大标宋_GBK" w:cs="方正大标宋_GBK"/>
      <w:color w:val="000000"/>
      <w:sz w:val="28"/>
      <w:szCs w:val="28"/>
      <w:lang w:val="zh-CN" w:eastAsia="zh-CN" w:bidi="ar-SA"/>
    </w:rPr>
  </w:style>
  <w:style w:type="paragraph" w:customStyle="1" w:styleId="14">
    <w:name w:val="列出段落1"/>
    <w:basedOn w:val="1"/>
    <w:qFormat/>
    <w:uiPriority w:val="99"/>
    <w:pPr>
      <w:widowControl/>
      <w:overflowPunct w:val="0"/>
      <w:autoSpaceDE w:val="0"/>
      <w:autoSpaceDN w:val="0"/>
      <w:adjustRightInd w:val="0"/>
      <w:ind w:firstLine="420" w:firstLineChars="200"/>
      <w:textAlignment w:val="baseline"/>
    </w:pPr>
    <w:rPr>
      <w:rFonts w:ascii="Times New Roman" w:hAnsi="Times New Roman" w:cs="Times New Roman"/>
      <w:kern w:val="0"/>
    </w:rPr>
  </w:style>
  <w:style w:type="paragraph" w:customStyle="1" w:styleId="15">
    <w:name w:val="样式1"/>
    <w:basedOn w:val="1"/>
    <w:next w:val="5"/>
    <w:qFormat/>
    <w:uiPriority w:val="0"/>
    <w:rPr>
      <w:rFonts w:hint="eastAsia"/>
    </w:rPr>
  </w:style>
  <w:style w:type="character" w:customStyle="1" w:styleId="16">
    <w:name w:val="题目 Char Char"/>
    <w:link w:val="17"/>
    <w:qFormat/>
    <w:uiPriority w:val="0"/>
    <w:rPr>
      <w:rFonts w:ascii="创艺简标宋" w:hAnsi="创艺简标宋" w:eastAsia="创艺简标宋" w:cs="方正小标宋简体"/>
      <w:sz w:val="44"/>
      <w:szCs w:val="36"/>
    </w:rPr>
  </w:style>
  <w:style w:type="paragraph" w:customStyle="1" w:styleId="17">
    <w:name w:val="题目"/>
    <w:basedOn w:val="1"/>
    <w:link w:val="16"/>
    <w:qFormat/>
    <w:uiPriority w:val="0"/>
    <w:pPr>
      <w:spacing w:line="720" w:lineRule="exact"/>
      <w:jc w:val="center"/>
    </w:pPr>
    <w:rPr>
      <w:rFonts w:ascii="创艺简标宋" w:hAnsi="创艺简标宋" w:eastAsia="创艺简标宋" w:cs="方正小标宋简体"/>
      <w:sz w:val="44"/>
      <w:szCs w:val="36"/>
    </w:rPr>
  </w:style>
  <w:style w:type="character" w:customStyle="1" w:styleId="18">
    <w:name w:val="font11"/>
    <w:basedOn w:val="11"/>
    <w:qFormat/>
    <w:uiPriority w:val="0"/>
    <w:rPr>
      <w:rFonts w:hint="eastAsia" w:ascii="宋体" w:hAnsi="宋体" w:eastAsia="宋体" w:cs="宋体"/>
      <w:color w:val="000000"/>
      <w:sz w:val="22"/>
      <w:szCs w:val="22"/>
      <w:u w:val="none"/>
    </w:rPr>
  </w:style>
  <w:style w:type="character" w:customStyle="1" w:styleId="19">
    <w:name w:val="font01"/>
    <w:basedOn w:val="11"/>
    <w:qFormat/>
    <w:uiPriority w:val="0"/>
    <w:rPr>
      <w:rFonts w:hint="eastAsia" w:ascii="宋体" w:hAnsi="宋体" w:eastAsia="宋体" w:cs="宋体"/>
      <w:color w:val="FF0000"/>
      <w:sz w:val="22"/>
      <w:szCs w:val="22"/>
      <w:u w:val="none"/>
    </w:rPr>
  </w:style>
  <w:style w:type="character" w:customStyle="1" w:styleId="20">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省社会保险基金管理局</Company>
  <Pages>1</Pages>
  <Words>1196</Words>
  <Characters>6823</Characters>
  <Lines>56</Lines>
  <Paragraphs>16</Paragraphs>
  <TotalTime>2</TotalTime>
  <ScaleCrop>false</ScaleCrop>
  <LinksUpToDate>false</LinksUpToDate>
  <CharactersWithSpaces>8003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2021-07-20T04:03:00Z</dcterms:created>
  <dc:creator>邵雪媚</dc:creator>
  <cp:lastModifiedBy>黎妙娟</cp:lastModifiedBy>
  <cp:lastPrinted>2021-09-06T09:50:00Z</cp:lastPrinted>
  <dcterms:modified xsi:type="dcterms:W3CDTF">2021-09-22T03:41:09Z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close">
    <vt:lpwstr>true</vt:lpwstr>
  </property>
  <property fmtid="{D5CDD505-2E9C-101B-9397-08002B2CF9AE}" pid="4" name="showFlag">
    <vt:bool>true</vt:bool>
  </property>
</Properties>
</file>