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bookmarkStart w:id="0" w:name="_Toc93421146"/>
      <w:bookmarkStart w:id="1" w:name="_Toc93421150"/>
      <w:r>
        <w:rPr>
          <w:rFonts w:ascii="Times New Roman" w:eastAsia="方正小标宋_GBK" w:hAnsi="Times New Roman"/>
          <w:sz w:val="44"/>
          <w:szCs w:val="44"/>
        </w:rPr>
        <w:t>企业自查情况</w:t>
      </w:r>
      <w:r>
        <w:rPr>
          <w:rFonts w:ascii="Times New Roman" w:eastAsia="方正小标宋_GBK" w:hAnsi="Times New Roman" w:hint="eastAsia"/>
          <w:sz w:val="44"/>
          <w:szCs w:val="44"/>
        </w:rPr>
        <w:t>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hint="eastAsia"/>
          <w:sz w:val="36"/>
          <w:szCs w:val="36"/>
        </w:rPr>
        <w:t>（</w:t>
      </w:r>
      <w:r>
        <w:rPr>
          <w:rFonts w:ascii="Times New Roman" w:eastAsia="方正小标宋_GBK" w:hAnsi="Times New Roman"/>
          <w:sz w:val="36"/>
          <w:szCs w:val="36"/>
        </w:rPr>
        <w:t>成品退换业务核查</w:t>
      </w:r>
      <w:r>
        <w:rPr>
          <w:rFonts w:ascii="Times New Roman" w:eastAsia="方正小标宋_GBK" w:hAnsi="Times New Roman" w:hint="eastAsia"/>
          <w:sz w:val="36"/>
          <w:szCs w:val="36"/>
        </w:rPr>
        <w:t>）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</w:p>
    <w:p>
      <w:pPr>
        <w:pStyle w:val="31"/>
        <w:widowControl/>
        <w:spacing w:line="560" w:lineRule="exact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t>以下内容海关填写</w:t>
      </w:r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vAlign w:val="center"/>
          </w:tcPr>
          <w:p>
            <w:pPr>
              <w:pStyle w:val="32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vAlign w:val="center"/>
          </w:tcPr>
          <w:p>
            <w:pPr>
              <w:pStyle w:val="33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34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vAlign w:val="center"/>
          </w:tcPr>
          <w:p>
            <w:pPr>
              <w:pStyle w:val="35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c>
          <w:tcPr>
            <w:tcW w:w="1578" w:type="dxa"/>
            <w:vAlign w:val="center"/>
          </w:tcPr>
          <w:p>
            <w:pPr>
              <w:pStyle w:val="36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36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vAlign w:val="center"/>
          </w:tcPr>
          <w:p>
            <w:pPr>
              <w:pStyle w:val="37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38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市场主体类型</w:t>
            </w:r>
          </w:p>
        </w:tc>
        <w:tc>
          <w:tcPr>
            <w:tcW w:w="2309" w:type="dxa"/>
            <w:vAlign w:val="center"/>
          </w:tcPr>
          <w:p>
            <w:pPr>
              <w:pStyle w:val="39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95"/>
        </w:trPr>
        <w:tc>
          <w:tcPr>
            <w:tcW w:w="1578" w:type="dxa"/>
            <w:vAlign w:val="center"/>
          </w:tcPr>
          <w:p>
            <w:pPr>
              <w:pStyle w:val="40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4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4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4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151"/>
        </w:trPr>
        <w:tc>
          <w:tcPr>
            <w:tcW w:w="1578" w:type="dxa"/>
            <w:vAlign w:val="center"/>
          </w:tcPr>
          <w:p>
            <w:pPr>
              <w:pStyle w:val="40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4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632"/>
        </w:trPr>
        <w:tc>
          <w:tcPr>
            <w:tcW w:w="1578" w:type="dxa"/>
            <w:vAlign w:val="center"/>
          </w:tcPr>
          <w:p>
            <w:pPr>
              <w:pStyle w:val="4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法定代表人</w:t>
            </w:r>
          </w:p>
        </w:tc>
        <w:tc>
          <w:tcPr>
            <w:tcW w:w="3392" w:type="dxa"/>
            <w:vAlign w:val="center"/>
          </w:tcPr>
          <w:p>
            <w:pPr>
              <w:pStyle w:val="42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43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44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698"/>
        </w:trPr>
        <w:tc>
          <w:tcPr>
            <w:tcW w:w="1578" w:type="dxa"/>
            <w:vAlign w:val="center"/>
          </w:tcPr>
          <w:p>
            <w:pPr>
              <w:pStyle w:val="4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企业联系人</w:t>
            </w:r>
          </w:p>
        </w:tc>
        <w:tc>
          <w:tcPr>
            <w:tcW w:w="3392" w:type="dxa"/>
            <w:vAlign w:val="center"/>
          </w:tcPr>
          <w:p>
            <w:pPr>
              <w:pStyle w:val="42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43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44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vAlign w:val="center"/>
          </w:tcPr>
          <w:p>
            <w:pPr>
              <w:pStyle w:val="4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44"/>
              <w:spacing w:line="0" w:lineRule="atLeast"/>
              <w:rPr>
                <w:rFonts w:eastAsia="方正仿宋_GBK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（可根据实际填写）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核实成品退换所用料件申报是否属实。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4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</w:t>
            </w:r>
            <w:r>
              <w:rPr>
                <w:rFonts w:ascii="方正楷体_GBK" w:eastAsia="方正楷体_GBK"/>
                <w:sz w:val="32"/>
                <w:szCs w:val="32"/>
              </w:rPr>
              <w:t>期限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44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6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vAlign w:val="center"/>
          </w:tcPr>
          <w:p>
            <w:pPr>
              <w:pStyle w:val="44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44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44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</w:p>
        </w:tc>
      </w:tr>
    </w:tbl>
    <w:p>
      <w:pPr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br w:type="page"/>
      </w:r>
    </w:p>
    <w:p>
      <w:pPr>
        <w:pStyle w:val="77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</w:p>
    <w:p>
      <w:pPr>
        <w:pStyle w:val="77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78"/>
      </w:pPr>
    </w:p>
    <w:p>
      <w:pPr>
        <w:pStyle w:val="79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8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81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82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82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82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82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82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82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83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84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75"/>
        <w:rPr>
          <w:rFonts w:eastAsia="方正小标宋_GBK"/>
          <w:sz w:val="28"/>
          <w:szCs w:val="28"/>
        </w:rPr>
      </w:pPr>
    </w:p>
    <w:p>
      <w:pPr>
        <w:pStyle w:val="75"/>
        <w:rPr>
          <w:rFonts w:eastAsia="方正小标宋_GBK"/>
          <w:sz w:val="28"/>
          <w:szCs w:val="28"/>
        </w:rPr>
      </w:pPr>
    </w:p>
    <w:p>
      <w:pPr>
        <w:widowControl/>
        <w:spacing w:line="560" w:lineRule="exact"/>
        <w:jc w:val="left"/>
        <w:outlineLvl w:val="0"/>
        <w:rPr>
          <w:rFonts w:ascii="Times New Roman" w:eastAsia="方正小标宋_GBK" w:hAnsi="Times New Roman"/>
          <w:sz w:val="28"/>
          <w:szCs w:val="28"/>
        </w:rPr>
      </w:pPr>
    </w:p>
    <w:p>
      <w:pPr>
        <w:widowControl/>
        <w:jc w:val="left"/>
        <w:outlineLvl w:val="0"/>
        <w:rPr>
          <w:rFonts w:ascii="Times New Roman" w:eastAsia="方正小标宋_GBK" w:hAnsi="Times New Roman"/>
          <w:szCs w:val="21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jc w:val="left"/>
        <w:tblW w:w="8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6905"/>
      </w:tblGrid>
      <w:tr>
        <w:trPr>
          <w:trHeight w:val="1081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8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7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92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6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5"/>
              <w:spacing w:line="48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77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4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3"/>
              <w:spacing w:line="480" w:lineRule="exact"/>
              <w:rPr>
                <w:rFonts w:ascii="Times New Roman" w:hAnsi="Times New Roman"/>
              </w:rPr>
            </w:pPr>
          </w:p>
        </w:tc>
      </w:tr>
      <w:t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ind w:left="141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一、自查内容：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pStyle w:val="60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（说明：在执行手账册（周期）内</w:t>
            </w:r>
            <w:r>
              <w:rPr>
                <w:rFonts w:ascii="方正楷体_GBK" w:eastAsia="方正楷体_GBK"/>
                <w:sz w:val="24"/>
                <w:szCs w:val="24"/>
              </w:rPr>
              <w:t>保税加工业务开展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情况</w:t>
            </w:r>
            <w:r>
              <w:rPr>
                <w:rFonts w:ascii="方正楷体_GBK" w:eastAsia="方正楷体_GBK"/>
                <w:sz w:val="24"/>
                <w:szCs w:val="24"/>
              </w:rPr>
              <w:t>，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可另附页。）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2.企业海关注册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或备案信息与实际是否相符，自查事项涉及资质证书或备案信息是否有效。</w:t>
            </w:r>
          </w:p>
          <w:p>
            <w:pPr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（说明：需核对企业海关注册登记或备案信息与实际是否相符，提供营业执照、法定代表人身份证明、相关资质证书、注册登记或备案证明等相应佐证材料。）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3. 是否自查</w:t>
            </w:r>
            <w:r>
              <w:rPr>
                <w:rFonts w:eastAsia="方正仿宋_GBK"/>
                <w:sz w:val="28"/>
                <w:szCs w:val="28"/>
              </w:rPr>
              <w:t>成品退换具体原因及后续处理的情况</w:t>
            </w:r>
            <w:r>
              <w:rPr>
                <w:rFonts w:eastAsia="方正仿宋_GBK" w:hint="eastAsia"/>
                <w:sz w:val="28"/>
                <w:szCs w:val="28"/>
              </w:rPr>
              <w:t>。</w:t>
            </w:r>
          </w:p>
          <w:p>
            <w:pPr>
              <w:pStyle w:val="60"/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（说明：自查被核查</w:t>
            </w:r>
            <w:r>
              <w:rPr>
                <w:rFonts w:ascii="方正楷体_GBK" w:eastAsia="方正楷体_GBK"/>
                <w:sz w:val="24"/>
                <w:szCs w:val="24"/>
              </w:rPr>
              <w:t>成品退换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物料退还的</w:t>
            </w:r>
            <w:r>
              <w:rPr>
                <w:rFonts w:ascii="方正楷体_GBK" w:eastAsia="方正楷体_GBK"/>
                <w:sz w:val="24"/>
                <w:szCs w:val="24"/>
              </w:rPr>
              <w:t>具体原因及后续处理的情况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，需提供相关情况说明、成品退换申报单证及随附资料、后续处置情况及有关凭证）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．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是否自查被核查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退换成品的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单耗情况。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</w:t>
            </w:r>
          </w:p>
          <w:p>
            <w:pPr>
              <w:pStyle w:val="60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（说明：自查被核查</w:t>
            </w:r>
            <w:r>
              <w:rPr>
                <w:rFonts w:ascii="方正楷体_GBK" w:eastAsia="方正楷体_GBK"/>
                <w:sz w:val="24"/>
                <w:szCs w:val="24"/>
              </w:rPr>
              <w:t>成品退换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物料的单耗情况，需提供生产工单、生产领料、BOM表等单耗相关资料）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   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．是否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自查与成品退换相关的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财务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单证。</w:t>
            </w:r>
          </w:p>
          <w:p>
            <w:pPr>
              <w:pStyle w:val="60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（说明：自查并提供</w:t>
            </w:r>
            <w:r>
              <w:rPr>
                <w:rFonts w:ascii="方正楷体_GBK" w:eastAsia="方正楷体_GBK"/>
                <w:sz w:val="24"/>
                <w:szCs w:val="24"/>
              </w:rPr>
              <w:t>成品退换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相关的协议合同、发票及收付款、收复汇凭证等财务记录等财务结算单证及凭证）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．是否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退换成品再加工生产记录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。</w:t>
            </w:r>
          </w:p>
          <w:p>
            <w:pPr>
              <w:pStyle w:val="60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（说明：自查并提供退换</w:t>
            </w:r>
            <w:r>
              <w:rPr>
                <w:rFonts w:ascii="方正楷体_GBK" w:eastAsia="方正楷体_GBK"/>
                <w:sz w:val="24"/>
                <w:szCs w:val="24"/>
              </w:rPr>
              <w:t>成品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的再加工生产工单、再加工成品入库单等生产加工记录及凭证。）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7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．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因修理退换产品替换下的零配件是否已按规定处置：</w:t>
            </w:r>
          </w:p>
          <w:p>
            <w:pPr>
              <w:spacing w:line="56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（说明：自查并提供修理用料件领用凭证及替换下零配件的处置凭证，确认成品退换替换用料是否已按规定处置。）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</w:tc>
      </w:tr>
      <w:tr>
        <w:trPr>
          <w:trHeight w:val="744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2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二、随附资料清单：</w:t>
            </w:r>
            <w:r>
              <w:rPr>
                <w:rFonts w:eastAsia="方正黑体_GBK"/>
                <w:sz w:val="28"/>
                <w:szCs w:val="28"/>
              </w:rPr>
              <w:t>（如涉及自查内容请按</w:t>
            </w:r>
            <w:r>
              <w:rPr>
                <w:rFonts w:eastAsia="方正黑体_GBK" w:hint="eastAsia"/>
                <w:sz w:val="28"/>
                <w:szCs w:val="28"/>
              </w:rPr>
              <w:t>“</w:t>
            </w:r>
            <w:r>
              <w:rPr>
                <w:rFonts w:eastAsia="方正黑体_GBK"/>
                <w:sz w:val="28"/>
                <w:szCs w:val="28"/>
              </w:rPr>
              <w:t>自查内容项号+简介</w:t>
            </w:r>
            <w:r>
              <w:rPr>
                <w:rFonts w:eastAsia="方正黑体_GBK" w:hint="eastAsia"/>
                <w:sz w:val="28"/>
                <w:szCs w:val="28"/>
              </w:rPr>
              <w:t>”命名）</w:t>
            </w:r>
          </w:p>
          <w:p>
            <w:pPr>
              <w:pStyle w:val="66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1、</w:t>
            </w:r>
          </w:p>
          <w:p>
            <w:pPr>
              <w:pStyle w:val="66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2、</w:t>
            </w:r>
          </w:p>
          <w:p>
            <w:pPr>
              <w:pStyle w:val="66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3、</w:t>
            </w:r>
          </w:p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　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页</w:t>
            </w:r>
          </w:p>
        </w:tc>
      </w:tr>
      <w:tr>
        <w:trPr>
          <w:trHeight w:val="932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9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三、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自查结果：</w:t>
            </w:r>
          </w:p>
          <w:p>
            <w:pPr>
              <w:pStyle w:val="59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○未发现问题</w:t>
            </w:r>
            <w:bookmarkStart w:id="2" w:name="_GoBack"/>
            <w:bookmarkEnd w:id="2"/>
          </w:p>
          <w:p>
            <w:pPr>
              <w:pStyle w:val="17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○发现问题</w:t>
            </w:r>
            <w:r>
              <w:rPr>
                <w:rFonts w:ascii="Times New Roman" w:eastAsia="方正仿宋_GBK" w:hAnsi="Times New Roman"/>
                <w:sz w:val="28"/>
              </w:rPr>
              <w:t>，</w:t>
            </w:r>
            <w:r>
              <w:rPr>
                <w:rFonts w:ascii="Times New Roman" w:eastAsia="方正仿宋_GBK" w:hAnsi="Times New Roman" w:hint="eastAsia"/>
                <w:sz w:val="28"/>
              </w:rPr>
              <w:t>描述：</w:t>
            </w:r>
          </w:p>
          <w:p>
            <w:pPr>
              <w:pStyle w:val="59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59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对照自查内容，我公司实施自查，发现</w:t>
            </w:r>
            <w:r>
              <w:rPr>
                <w:rFonts w:ascii="Times New Roman" w:eastAsia="方正仿宋_GBK" w:hAnsi="Times New Roman" w:hint="eastAsia"/>
                <w:b/>
                <w:sz w:val="28"/>
              </w:rPr>
              <w:t>存在/不存在</w:t>
            </w:r>
            <w:r>
              <w:rPr>
                <w:rFonts w:ascii="Times New Roman" w:eastAsia="方正仿宋_GBK" w:hAnsi="Times New Roman" w:hint="eastAsia"/>
                <w:sz w:val="28"/>
              </w:rPr>
              <w:t>违反海关监管规定的情形，现报告如下：</w:t>
            </w:r>
          </w:p>
          <w:p>
            <w:pPr>
              <w:pStyle w:val="59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59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51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（可另附企业自查情况说明资料）</w:t>
            </w:r>
          </w:p>
        </w:tc>
      </w:tr>
      <w:tr>
        <w:trPr>
          <w:trHeight w:val="932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主要负责人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　　　　　　　　　　　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（公章）</w:t>
            </w:r>
          </w:p>
          <w:p>
            <w:pPr>
              <w:spacing w:line="480" w:lineRule="exact"/>
              <w:ind w:firstLineChars="2300" w:firstLine="644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932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备注：</w:t>
            </w:r>
          </w:p>
        </w:tc>
      </w:tr>
    </w:tbl>
    <w:p>
      <w:pPr>
        <w:pStyle w:val="63"/>
        <w:spacing w:line="600" w:lineRule="exact"/>
        <w:jc w:val="center"/>
      </w:pPr>
      <w:bookmarkEnd w:id="0"/>
      <w:bookmarkEnd w:id="1"/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Microsoft YaHei UI"/>
    <w:panose1 w:val="00000000000000000000"/>
    <w:charset w:val="86"/>
    <w:family w:val="script"/>
    <w:pitch w:val="variable"/>
    <w:sig w:usb0="00000000" w:usb1="00000000" w:usb2="00000000" w:usb3="00000000" w:csb0="00040000" w:csb1="00000000"/>
  </w:font>
  <w:font w:name="方正楷体_GBK">
    <w:altName w:val="Microsoft YaHei UI"/>
    <w:panose1 w:val="00000000000000000000"/>
    <w:charset w:val="86"/>
    <w:family w:val="script"/>
    <w:pitch w:val="variable"/>
    <w:sig w:usb0="00000000" w:usb1="00000000" w:usb2="00000000" w:usb3="00000000" w:csb0="00040000" w:csb1="00000000"/>
  </w:font>
  <w:font w:name="方正仿宋_GBK">
    <w:altName w:val="Microsoft YaHei UI"/>
    <w:panose1 w:val="00000000000000000000"/>
    <w:charset w:val="86"/>
    <w:family w:val="script"/>
    <w:pitch w:val="variable"/>
    <w:sig w:usb0="00000000" w:usb1="00000000" w:usb2="00000000" w:usb3="00000000" w:csb0="00040000" w:csb1="00000000"/>
  </w:font>
  <w:font w:name="方正黑体_GBK">
    <w:altName w:val="Microsoft YaHei UI"/>
    <w:panose1 w:val="00000000000000000000"/>
    <w:charset w:val="86"/>
    <w:family w:val="script"/>
    <w:pitch w:val="variable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xi Sans">
    <w:altName w:val="Times New Roman"/>
    <w:panose1 w:val="00000000000000000000"/>
    <w:charset w:val="00"/>
    <w:family w:val="auto"/>
    <w:pitch w:val="variable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仿宋简体">
    <w:altName w:val="Times New Roman"/>
    <w:panose1 w:val="00000000000000000000"/>
    <w:charset w:val="00"/>
    <w:family w:val="auto"/>
    <w:pitch w:val="variable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doNotDisplayPageBoundarie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  <w:docVars>
    <w:docVar w:name="commondata" w:val="eyJoZGlkIjoiZGYyZjhjZGFkYjQ2ZGNjODIxOTM3Yzk4YjZlZWVhMGM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5"/>
    <w:next w:val="0"/>
    <w:pPr>
      <w:widowControl w:val="0"/>
      <w:ind w:left="168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styleId="16">
    <w:name w:val="List Bullet"/>
    <w:basedOn w:val="0"/>
    <w:pPr>
      <w:tabs>
        <w:tab w:val="left" w:pos="720"/>
      </w:tabs>
      <w:ind w:left="200" w:hangingChars="200" w:hanging="200"/>
      <w:contextualSpacing/>
    </w:pPr>
  </w:style>
  <w:style w:type="paragraph" w:styleId="17">
    <w:name w:val="annotation text"/>
    <w:basedOn w:val="0"/>
    <w:pPr>
      <w:jc w:val="left"/>
    </w:pPr>
  </w:style>
  <w:style w:type="paragraph" w:styleId="18">
    <w:name w:val="toc 5"/>
    <w:basedOn w:val="0"/>
    <w:next w:val="0"/>
    <w:pPr>
      <w:ind w:left="1680"/>
    </w:pPr>
  </w:style>
  <w:style w:type="paragraph" w:styleId="19">
    <w:name w:val="Balloon Text"/>
    <w:basedOn w:val="0"/>
    <w:rPr>
      <w:sz w:val="18"/>
      <w:szCs w:val="18"/>
    </w:rPr>
  </w:style>
  <w:style w:type="paragraph" w:styleId="20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2">
    <w:name w:val="List"/>
    <w:basedOn w:val="0"/>
    <w:pPr>
      <w:ind w:left="200" w:hangingChars="200" w:hanging="200"/>
      <w:contextualSpacing/>
    </w:pPr>
  </w:style>
  <w:style w:type="paragraph" w:styleId="23">
    <w:name w:val="index 7"/>
    <w:basedOn w:val="0"/>
    <w:next w:val="0"/>
    <w:pPr>
      <w:ind w:leftChars="1200" w:left="1200"/>
    </w:pPr>
  </w:style>
  <w:style w:type="paragraph" w:styleId="24">
    <w:name w:val="List 4"/>
    <w:basedOn w:val="0"/>
    <w:pPr>
      <w:ind w:leftChars="600" w:left="800" w:hangingChars="200" w:hanging="200"/>
      <w:contextualSpacing/>
    </w:pPr>
  </w:style>
  <w:style w:type="paragraph" w:customStyle="1" w:styleId="25">
    <w:name w:val="样式 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">
    <w:name w:val="样式 10 磅63"/>
    <w:next w:val="2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7">
    <w:name w:val="样式 14 10 磅1"/>
    <w:next w:val="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8">
    <w:name w:val="修订1"/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9">
    <w:name w:val="样式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0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1">
    <w:name w:val="样式 4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2">
    <w:name w:val="样式 5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3">
    <w:name w:val="样式 5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4">
    <w:name w:val="样式 5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5">
    <w:name w:val="样式 5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6">
    <w:name w:val="样式 5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7">
    <w:name w:val="样式 5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8">
    <w:name w:val="样式 5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9">
    <w:name w:val="样式 5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0">
    <w:name w:val="样式 5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1">
    <w:name w:val="样式 5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2">
    <w:name w:val="样式 6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3">
    <w:name w:val="样式 6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4">
    <w:name w:val="样式 6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9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9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">
    <w:name w:val="样式 9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8">
    <w:name w:val="样式 9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">
    <w:name w:val="样式 81 10 磅"/>
    <w:next w:val="17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0">
    <w:name w:val="样式 1 三号"/>
    <w:next w:val="18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1">
    <w:name w:val="样式 3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2">
    <w:name w:val="样式 3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样式 3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">
    <w:name w:val="样式 4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7">
    <w:name w:val="样式 4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8">
    <w:name w:val="样式 4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9">
    <w:name w:val="样式 6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0">
    <w:name w:val="样式 9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1">
    <w:name w:val="样式 10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2">
    <w:name w:val="样式 10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3">
    <w:name w:val="正文1"/>
    <w:next w:val="23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64">
    <w:name w:val="样式 1 小四"/>
    <w:next w:val="16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65">
    <w:name w:val="样式 小四"/>
    <w:next w:val="22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66">
    <w:name w:val="样式 6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7">
    <w:name w:val="样式 6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8">
    <w:name w:val="样式 6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69">
    <w:name w:val="footnote text"/>
    <w:basedOn w:val="0"/>
    <w:pPr>
      <w:snapToGrid w:val="0"/>
      <w:jc w:val="left"/>
    </w:pPr>
    <w:rPr>
      <w:sz w:val="18"/>
      <w:szCs w:val="18"/>
    </w:rPr>
  </w:style>
  <w:style w:type="character" w:styleId="70">
    <w:name w:val="footnote reference"/>
    <w:basedOn w:val="10"/>
    <w:rPr>
      <w:vertAlign w:val="superscript"/>
    </w:rPr>
  </w:style>
  <w:style w:type="character" w:styleId="71">
    <w:name w:val="annotation reference"/>
    <w:basedOn w:val="10"/>
    <w:rPr>
      <w:sz w:val="21"/>
      <w:szCs w:val="21"/>
    </w:rPr>
  </w:style>
  <w:style w:type="character" w:styleId="72">
    <w:name w:val="line number"/>
    <w:basedOn w:val="10"/>
  </w:style>
  <w:style w:type="paragraph" w:styleId="73">
    <w:name w:val="endnote text"/>
    <w:basedOn w:val="0"/>
    <w:pPr>
      <w:snapToGrid w:val="0"/>
      <w:jc w:val="left"/>
    </w:pPr>
  </w:style>
  <w:style w:type="paragraph" w:styleId="74">
    <w:name w:val="table of authorities"/>
    <w:basedOn w:val="0"/>
    <w:next w:val="0"/>
    <w:pPr>
      <w:ind w:left="420"/>
    </w:pPr>
  </w:style>
  <w:style w:type="paragraph" w:styleId="75">
    <w:name w:val="E-mail Signature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76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7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8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9">
    <w:name w:val="样式 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1">
    <w:name w:val="样式 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2">
    <w:name w:val="样式 65 10 磅"/>
    <w:next w:val="7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3">
    <w:name w:val="样式 87 10 磅"/>
    <w:next w:val="7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4">
    <w:name w:val="样式 77 10 磅"/>
    <w:next w:val="70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95">
    <w:name w:val="toc 9"/>
    <w:basedOn w:val="0"/>
    <w:autoRedefine/>
    <w:next w:val="0"/>
    <w:pPr>
      <w:ind w:left="3360"/>
    </w:pPr>
  </w:style>
  <w:style w:type="paragraph" w:customStyle="1" w:styleId="176">
    <w:name w:val="样式 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77">
    <w:name w:val="样式 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8</TotalTime>
  <Application>Yozo_Office</Application>
  <Pages>5</Pages>
  <Words>1393</Words>
  <Characters>1401</Characters>
  <Lines>146</Lines>
  <Paragraphs>96</Paragraphs>
  <CharactersWithSpaces>1469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</dc:creator>
  <cp:lastModifiedBy>曹昱芳</cp:lastModifiedBy>
  <cp:revision>8</cp:revision>
  <dcterms:created xsi:type="dcterms:W3CDTF">2024-10-24T06:32:00Z</dcterms:created>
  <dcterms:modified xsi:type="dcterms:W3CDTF">2025-03-06T07:15:00Z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2052-12.1.0.15990</vt:lpwstr>
  </property>
  <property fmtid="{D5CDD505-2E9C-101B-9397-08002B2CF9AE}" pid="3" name="ICV">
    <vt:lpwstr>A03AD5ADA8AC47B39D08FFCD2832A702</vt:lpwstr>
  </property>
</Properties>
</file>