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企业自查情况</w:t>
      </w:r>
      <w:r>
        <w:rPr>
          <w:rFonts w:ascii="Times New Roman" w:eastAsia="方正小标宋_GBK" w:hAnsi="Times New Roman" w:hint="eastAsia"/>
          <w:sz w:val="44"/>
          <w:szCs w:val="44"/>
        </w:rPr>
        <w:t>表</w:t>
      </w:r>
    </w:p>
    <w:p>
      <w:pPr>
        <w:pStyle w:val="51"/>
        <w:widowControl/>
        <w:spacing w:line="560" w:lineRule="exact"/>
        <w:jc w:val="center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 w:hint="eastAsia"/>
          <w:sz w:val="32"/>
          <w:szCs w:val="32"/>
        </w:rPr>
        <w:t>（特殊</w:t>
      </w:r>
      <w:r>
        <w:rPr>
          <w:rFonts w:ascii="Times New Roman" w:eastAsia="方正小标宋_GBK" w:hAnsi="Times New Roman"/>
          <w:sz w:val="32"/>
          <w:szCs w:val="32"/>
        </w:rPr>
        <w:t>区域</w:t>
      </w:r>
      <w:r>
        <w:rPr>
          <w:rFonts w:ascii="Times New Roman" w:eastAsia="方正小标宋_GBK" w:hAnsi="Times New Roman" w:hint="eastAsia"/>
          <w:sz w:val="32"/>
          <w:szCs w:val="32"/>
        </w:rPr>
        <w:t>、保税监管场所（保税仓库和出口监管仓库除外）</w:t>
      </w:r>
      <w:r>
        <w:rPr>
          <w:rFonts w:ascii="Times New Roman" w:eastAsia="方正小标宋_GBK" w:hAnsi="Times New Roman"/>
          <w:sz w:val="32"/>
          <w:szCs w:val="32"/>
        </w:rPr>
        <w:t>物流企业简单加工业务</w:t>
      </w:r>
      <w:r>
        <w:rPr>
          <w:rFonts w:ascii="Times New Roman" w:eastAsia="方正小标宋_GBK" w:hAnsi="Times New Roman" w:hint="eastAsia"/>
          <w:sz w:val="32"/>
          <w:szCs w:val="32"/>
        </w:rPr>
        <w:t>核查）</w:t>
      </w:r>
    </w:p>
    <w:p>
      <w:pPr>
        <w:pStyle w:val="51"/>
        <w:widowControl/>
        <w:spacing w:line="560" w:lineRule="exact"/>
        <w:jc w:val="center"/>
        <w:rPr>
          <w:rFonts w:ascii="Times New Roman" w:eastAsia="方正小标宋_GBK" w:hAnsi="Times New Roman"/>
          <w:sz w:val="32"/>
          <w:szCs w:val="32"/>
        </w:rPr>
      </w:pPr>
    </w:p>
    <w:p>
      <w:pPr>
        <w:pStyle w:val="51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52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5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4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5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5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5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5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5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6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151"/>
        </w:trPr>
        <w:tc>
          <w:tcPr>
            <w:tcW w:w="1578" w:type="dxa"/>
            <w:vAlign w:val="center"/>
          </w:tcPr>
          <w:p>
            <w:pPr>
              <w:pStyle w:val="6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632"/>
        </w:trPr>
        <w:tc>
          <w:tcPr>
            <w:tcW w:w="1578" w:type="dxa"/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6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6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698"/>
        </w:trPr>
        <w:tc>
          <w:tcPr>
            <w:tcW w:w="1578" w:type="dxa"/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6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6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823"/>
        </w:trPr>
        <w:tc>
          <w:tcPr>
            <w:tcW w:w="1578" w:type="dxa"/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64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（可根据实际填写）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企业实际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加工状况与业务申报表是否相符；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否属于对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货物进行分级分类、分拆分拣、分装、计量、组合包装、打膜、加刷唛码、刷贴标志、改换包装、拼装等辅助性简单作业。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6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6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6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pStyle w:val="28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28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93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94"/>
      </w:pPr>
    </w:p>
    <w:p>
      <w:pPr>
        <w:pStyle w:val="95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7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9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9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9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9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9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00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92"/>
        <w:rPr>
          <w:rFonts w:eastAsia="方正小标宋_GBK"/>
          <w:sz w:val="28"/>
          <w:szCs w:val="28"/>
        </w:rPr>
      </w:pPr>
    </w:p>
    <w:p>
      <w:pPr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273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6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4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81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（说明：一年内简单加工业</w:t>
            </w:r>
            <w:r>
              <w:rPr>
                <w:rFonts w:ascii="方正楷体_GBK" w:eastAsia="方正楷体_GBK"/>
                <w:sz w:val="24"/>
                <w:szCs w:val="24"/>
              </w:rPr>
              <w:t>务开展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可另附页。）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6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3.</w:t>
            </w:r>
            <w:r>
              <w:rPr>
                <w:rFonts w:eastAsia="方正仿宋_GBK"/>
                <w:sz w:val="28"/>
                <w:szCs w:val="28"/>
              </w:rPr>
              <w:t>是否</w:t>
            </w:r>
            <w:r>
              <w:rPr>
                <w:rFonts w:eastAsia="方正仿宋_GBK" w:hint="eastAsia"/>
                <w:sz w:val="28"/>
              </w:rPr>
              <w:t>自查被核查货物的出入库记录</w:t>
            </w:r>
            <w:r>
              <w:rPr>
                <w:rFonts w:eastAsia="方正仿宋_GBK"/>
                <w:sz w:val="28"/>
                <w:szCs w:val="28"/>
              </w:rPr>
              <w:t>。</w:t>
            </w:r>
          </w:p>
          <w:p>
            <w:pPr>
              <w:pStyle w:val="81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（说明：需自查并提供相关</w:t>
            </w:r>
            <w:r>
              <w:rPr>
                <w:rFonts w:ascii="方正楷体_GBK" w:eastAsia="方正楷体_GBK"/>
                <w:sz w:val="24"/>
                <w:szCs w:val="24"/>
              </w:rPr>
              <w:t>货物的出入库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记录</w:t>
            </w:r>
            <w:r>
              <w:rPr>
                <w:rFonts w:ascii="方正楷体_GBK" w:eastAsia="方正楷体_GBK"/>
                <w:sz w:val="24"/>
                <w:szCs w:val="24"/>
              </w:rPr>
              <w:t>，核实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实际进出</w:t>
            </w:r>
            <w:r>
              <w:rPr>
                <w:rFonts w:ascii="方正楷体_GBK" w:eastAsia="方正楷体_GBK"/>
                <w:sz w:val="24"/>
                <w:szCs w:val="24"/>
              </w:rPr>
              <w:t>货物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</w:t>
            </w:r>
            <w:r>
              <w:rPr>
                <w:rFonts w:ascii="方正楷体_GBK" w:eastAsia="方正楷体_GBK"/>
                <w:sz w:val="24"/>
                <w:szCs w:val="24"/>
              </w:rPr>
              <w:t>名称、数量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、</w:t>
            </w:r>
            <w:r>
              <w:rPr>
                <w:rFonts w:ascii="方正楷体_GBK" w:eastAsia="方正楷体_GBK"/>
                <w:sz w:val="24"/>
                <w:szCs w:val="24"/>
              </w:rPr>
              <w:t>规格型号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是否与申报进出口情况一致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pStyle w:val="81"/>
              <w:spacing w:line="480" w:lineRule="exact"/>
              <w:ind w:firstLineChars="200" w:firstLine="560"/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4.是否自查与被核查货物相关的收付汇及财务记录。</w:t>
            </w:r>
          </w:p>
          <w:p>
            <w:pPr>
              <w:pStyle w:val="81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（说明：需自查并提供相关</w:t>
            </w:r>
            <w:r>
              <w:rPr>
                <w:rFonts w:ascii="方正楷体_GBK" w:eastAsia="方正楷体_GBK"/>
                <w:sz w:val="24"/>
                <w:szCs w:val="24"/>
              </w:rPr>
              <w:t>货物的财务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单证及凭证</w:t>
            </w:r>
            <w:r>
              <w:rPr>
                <w:rFonts w:ascii="方正楷体_GBK" w:eastAsia="方正楷体_GBK"/>
                <w:sz w:val="24"/>
                <w:szCs w:val="24"/>
              </w:rPr>
              <w:t>，核实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实际进出口</w:t>
            </w:r>
            <w:r>
              <w:rPr>
                <w:rFonts w:ascii="方正楷体_GBK" w:eastAsia="方正楷体_GBK"/>
                <w:sz w:val="24"/>
                <w:szCs w:val="24"/>
              </w:rPr>
              <w:t>货物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的相关收付汇情况是否与申报进出口情况一致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5.</w:t>
            </w:r>
            <w:r>
              <w:rPr>
                <w:rFonts w:ascii="Times New Roman" w:eastAsia="方正仿宋_GBK" w:hAnsi="Times New Roman" w:hint="eastAsia"/>
                <w:sz w:val="28"/>
              </w:rPr>
              <w:t>是否自查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被核查货物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有关的报关单证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。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（说明：需自查并提供相关货物的进出口申报报关单、核注清单及随附报关资料，核实申报进出口情况是否与实际进出口情况一致。）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6.</w:t>
            </w:r>
            <w:r>
              <w:rPr>
                <w:rFonts w:ascii="Times New Roman" w:eastAsia="方正仿宋_GBK" w:hAnsi="Times New Roman" w:hint="eastAsia"/>
                <w:sz w:val="28"/>
              </w:rPr>
              <w:t>是否自查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被核查货物的实际库存情况。</w:t>
            </w:r>
          </w:p>
          <w:p>
            <w:pPr>
              <w:pStyle w:val="70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（说明：需自查相关</w:t>
            </w:r>
            <w:r>
              <w:rPr>
                <w:rFonts w:ascii="方正楷体_GBK" w:eastAsia="方正楷体_GBK"/>
                <w:sz w:val="24"/>
                <w:szCs w:val="24"/>
              </w:rPr>
              <w:t>货物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</w:t>
            </w:r>
            <w:r>
              <w:rPr>
                <w:rFonts w:ascii="方正楷体_GBK" w:eastAsia="方正楷体_GBK"/>
                <w:sz w:val="24"/>
                <w:szCs w:val="24"/>
              </w:rPr>
              <w:t>实际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库存</w:t>
            </w:r>
            <w:r>
              <w:rPr>
                <w:rFonts w:ascii="方正楷体_GBK" w:eastAsia="方正楷体_GBK"/>
                <w:sz w:val="24"/>
                <w:szCs w:val="24"/>
              </w:rPr>
              <w:t>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</w:t>
            </w:r>
            <w:r>
              <w:rPr>
                <w:rFonts w:ascii="方正楷体_GBK" w:eastAsia="方正楷体_GBK"/>
                <w:sz w:val="24"/>
                <w:szCs w:val="24"/>
              </w:rPr>
              <w:t>对货物数量大，无法短时间进行全面盘点可结合仓库记录选择抽样盘点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。若勾选“是”，</w:t>
            </w:r>
            <w:r>
              <w:rPr>
                <w:rFonts w:ascii="方正楷体_GBK" w:eastAsia="方正楷体_GBK"/>
                <w:sz w:val="24"/>
                <w:szCs w:val="24"/>
              </w:rPr>
              <w:t>需提供《抽盘货物情况表》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；若勾选“否”，请说明原因。）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7.是否自查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被核查货物简单加工流程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。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（说明：需自查并提供企业简单加工流程，提供加工工艺流程说明，如有必要需提供证明相关流程的图片资料。）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44"/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8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简单加工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状况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与申报单是否相符：</w:t>
            </w:r>
          </w:p>
          <w:p>
            <w:pPr>
              <w:pStyle w:val="44"/>
              <w:spacing w:line="560" w:lineRule="exact"/>
              <w:ind w:firstLineChars="200" w:firstLine="560"/>
              <w:rPr>
                <w:rFonts w:ascii="Times New Roman" w:eastAsia="方正楷体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(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说明：根据实际生产经营的简单加工流程等信息，与向海关提交的业务申报表比对是否相符）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 </w:t>
            </w:r>
          </w:p>
          <w:p>
            <w:pPr>
              <w:pStyle w:val="8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○不适用：</w:t>
            </w:r>
          </w:p>
          <w:p>
            <w:pPr>
              <w:spacing w:line="560" w:lineRule="exact"/>
              <w:ind w:firstLineChars="200" w:firstLine="560"/>
              <w:rPr>
                <w:rFonts w:ascii="方正仿宋_GBK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73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rPr>
          <w:trHeight w:val="74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73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二、随附资料清单：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8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8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8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7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firstLineChars="2300" w:firstLine="644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5"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6">
    <w:name w:val="List Bullet"/>
    <w:basedOn w:val="0"/>
    <w:pPr>
      <w:tabs>
        <w:tab w:val="left" w:pos="720"/>
      </w:tabs>
      <w:ind w:left="200" w:hangingChars="200" w:hanging="200"/>
      <w:contextualSpacing/>
    </w:pPr>
  </w:style>
  <w:style w:type="paragraph" w:styleId="17">
    <w:name w:val="annotation text"/>
    <w:basedOn w:val="0"/>
    <w:pPr>
      <w:jc w:val="left"/>
    </w:pPr>
  </w:style>
  <w:style w:type="paragraph" w:styleId="18">
    <w:name w:val="toc 5"/>
    <w:basedOn w:val="0"/>
    <w:next w:val="0"/>
    <w:pPr>
      <w:ind w:left="1680"/>
    </w:pPr>
  </w:style>
  <w:style w:type="paragraph" w:styleId="19">
    <w:name w:val="Balloon Text"/>
    <w:basedOn w:val="0"/>
    <w:rPr>
      <w:sz w:val="18"/>
      <w:szCs w:val="18"/>
    </w:rPr>
  </w:style>
  <w:style w:type="paragraph" w:styleId="20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List"/>
    <w:basedOn w:val="0"/>
    <w:pPr>
      <w:ind w:left="200" w:hangingChars="200" w:hanging="200"/>
      <w:contextualSpacing/>
    </w:pPr>
  </w:style>
  <w:style w:type="paragraph" w:styleId="23">
    <w:name w:val="index 7"/>
    <w:basedOn w:val="0"/>
    <w:next w:val="0"/>
    <w:pPr>
      <w:ind w:leftChars="1200" w:left="1200"/>
    </w:pPr>
  </w:style>
  <w:style w:type="paragraph" w:styleId="24">
    <w:name w:val="List 4"/>
    <w:basedOn w:val="0"/>
    <w:pPr>
      <w:ind w:leftChars="600" w:left="800" w:hangingChars="200" w:hanging="200"/>
      <w:contextualSpacing/>
    </w:pPr>
  </w:style>
  <w:style w:type="paragraph" w:customStyle="1" w:styleId="25">
    <w:name w:val="样式 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样式 10 磅63"/>
    <w:next w:val="2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">
    <w:name w:val="正文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1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81 10 磅"/>
    <w:next w:val="1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0">
    <w:name w:val="样式 1 三号"/>
    <w:next w:val="18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2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正文1"/>
    <w:next w:val="23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85">
    <w:name w:val="样式 1 小四"/>
    <w:next w:val="1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86">
    <w:name w:val="样式 小四"/>
    <w:next w:val="22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87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6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9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90">
    <w:name w:val="index 9"/>
    <w:basedOn w:val="0"/>
    <w:autoRedefine/>
    <w:next w:val="0"/>
    <w:pPr>
      <w:ind w:left="3360"/>
    </w:pPr>
  </w:style>
  <w:style w:type="paragraph" w:styleId="91">
    <w:name w:val="toc 1"/>
    <w:basedOn w:val="0"/>
    <w:autoRedefine/>
    <w:next w:val="0"/>
  </w:style>
  <w:style w:type="paragraph" w:styleId="92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93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8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6</Pages>
  <Words>1587</Words>
  <Characters>1598</Characters>
  <Lines>157</Lines>
  <Paragraphs>104</Paragraphs>
  <CharactersWithSpaces>1658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2</cp:revision>
  <dcterms:created xsi:type="dcterms:W3CDTF">2024-12-25T01:53:00Z</dcterms:created>
  <dcterms:modified xsi:type="dcterms:W3CDTF">2025-03-06T07:16:43Z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D874724A3BC44A52852DBD1C7EE6F587</vt:lpwstr>
  </property>
</Properties>
</file>