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93421140"/>
      <w:r>
        <w:rPr>
          <w:rFonts w:ascii="Times New Roman" w:eastAsia="方正小标宋_GBK" w:hAnsi="Times New Roman" w:hint="eastAsia"/>
          <w:sz w:val="44"/>
          <w:szCs w:val="44"/>
        </w:rPr>
        <w:t>企业自查情况表</w:t>
      </w:r>
    </w:p>
    <w:p>
      <w:pPr>
        <w:widowControl/>
        <w:spacing w:line="560" w:lineRule="exact"/>
        <w:jc w:val="center"/>
        <w:outlineLvl w:val="0"/>
        <w:rPr>
          <w:rFonts w:ascii="Times New Roman" w:eastAsia="方正小标宋_GBK" w:hAnsi="Times New Roman"/>
          <w:sz w:val="36"/>
          <w:szCs w:val="36"/>
        </w:rPr>
      </w:pPr>
      <w:r>
        <w:rPr>
          <w:rFonts w:ascii="Times New Roman" w:eastAsia="方正小标宋_GBK" w:hAnsi="Times New Roman" w:hint="eastAsia"/>
          <w:sz w:val="36"/>
          <w:szCs w:val="36"/>
        </w:rPr>
        <w:t>（减免税核查）</w:t>
      </w:r>
      <w:bookmarkEnd w:id="0"/>
    </w:p>
    <w:p>
      <w:pPr>
        <w:widowControl/>
        <w:spacing w:line="560" w:lineRule="exact"/>
        <w:jc w:val="center"/>
        <w:outlineLvl w:val="0"/>
        <w:rPr>
          <w:rFonts w:ascii="Times New Roman" w:eastAsia="方正小标宋_GBK" w:hAnsi="Times New Roman"/>
          <w:sz w:val="36"/>
          <w:szCs w:val="36"/>
        </w:rPr>
      </w:pPr>
    </w:p>
    <w:p>
      <w:pPr>
        <w:pStyle w:val="69"/>
        <w:widowControl/>
        <w:spacing w:line="560" w:lineRule="exact"/>
        <w:rPr>
          <w:rFonts w:ascii="Times New Roman" w:eastAsia="方正小标宋_GBK" w:hAnsi="Times New Roman"/>
          <w:sz w:val="28"/>
          <w:szCs w:val="28"/>
        </w:rPr>
      </w:pPr>
      <w:r>
        <w:rPr>
          <w:rFonts w:ascii="Times New Roman" w:eastAsia="方正小标宋_GBK" w:hAnsi="Times New Roman"/>
          <w:sz w:val="28"/>
          <w:szCs w:val="28"/>
        </w:rPr>
        <w:t>以下内容海关填写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vAlign w:val="center"/>
          </w:tcPr>
          <w:p>
            <w:pPr>
              <w:pStyle w:val="70"/>
              <w:spacing w:line="480" w:lineRule="exact"/>
              <w:jc w:val="center"/>
              <w:rPr>
                <w:rFonts w:ascii="方正楷体_GBK" w:eastAsia="方正楷体_GBK"/>
                <w:sz w:val="32"/>
                <w:szCs w:val="32"/>
              </w:rPr>
            </w:pPr>
            <w:r>
              <w:rPr>
                <w:rFonts w:ascii="方正楷体_GBK" w:eastAsia="方正楷体_GBK" w:hint="eastAsia"/>
                <w:sz w:val="32"/>
                <w:szCs w:val="32"/>
              </w:rPr>
              <w:t>企业名称</w:t>
            </w:r>
          </w:p>
        </w:tc>
        <w:tc>
          <w:tcPr>
            <w:tcW w:w="3392" w:type="dxa"/>
            <w:vAlign w:val="center"/>
          </w:tcPr>
          <w:p>
            <w:pPr>
              <w:pStyle w:val="71"/>
              <w:spacing w:line="480" w:lineRule="exact"/>
              <w:rPr>
                <w:rFonts w:ascii="Times New Roman" w:eastAsia="方正仿宋_GBK" w:hAnsi="Times New Roman"/>
                <w:sz w:val="28"/>
                <w:szCs w:val="28"/>
              </w:rPr>
            </w:pPr>
          </w:p>
        </w:tc>
        <w:tc>
          <w:tcPr>
            <w:tcW w:w="1543" w:type="dxa"/>
            <w:vAlign w:val="center"/>
          </w:tcPr>
          <w:p>
            <w:pPr>
              <w:pStyle w:val="72"/>
              <w:spacing w:line="480" w:lineRule="exact"/>
              <w:jc w:val="center"/>
              <w:rPr>
                <w:rFonts w:ascii="方正楷体_GBK" w:eastAsia="方正楷体_GBK"/>
                <w:sz w:val="32"/>
                <w:szCs w:val="32"/>
              </w:rPr>
            </w:pPr>
            <w:r>
              <w:rPr>
                <w:rFonts w:ascii="方正楷体_GBK" w:eastAsia="方正楷体_GBK" w:hint="eastAsia"/>
                <w:sz w:val="32"/>
                <w:szCs w:val="32"/>
              </w:rPr>
              <w:t>海关编码</w:t>
            </w:r>
          </w:p>
        </w:tc>
        <w:tc>
          <w:tcPr>
            <w:tcW w:w="2309" w:type="dxa"/>
            <w:vAlign w:val="center"/>
          </w:tcPr>
          <w:p>
            <w:pPr>
              <w:pStyle w:val="73"/>
              <w:spacing w:line="480" w:lineRule="exact"/>
              <w:rPr>
                <w:rFonts w:ascii="Times New Roman" w:eastAsia="方正仿宋_GBK" w:hAnsi="Times New Roman"/>
                <w:sz w:val="28"/>
                <w:szCs w:val="28"/>
              </w:rPr>
            </w:pPr>
          </w:p>
        </w:tc>
      </w:tr>
      <w:tr>
        <w:tc>
          <w:tcPr>
            <w:tcW w:w="1578" w:type="dxa"/>
            <w:vAlign w:val="center"/>
          </w:tcPr>
          <w:p>
            <w:pPr>
              <w:pStyle w:val="74"/>
              <w:spacing w:line="0" w:lineRule="atLeast"/>
              <w:jc w:val="center"/>
              <w:rPr>
                <w:rFonts w:ascii="方正楷体_GBK" w:eastAsia="方正楷体_GBK"/>
                <w:sz w:val="32"/>
                <w:szCs w:val="32"/>
              </w:rPr>
            </w:pPr>
            <w:r>
              <w:rPr>
                <w:rFonts w:ascii="方正楷体_GBK" w:eastAsia="方正楷体_GBK" w:hint="eastAsia"/>
                <w:sz w:val="32"/>
                <w:szCs w:val="32"/>
              </w:rPr>
              <w:t>统一社会</w:t>
            </w:r>
          </w:p>
          <w:p>
            <w:pPr>
              <w:pStyle w:val="74"/>
              <w:spacing w:line="0" w:lineRule="atLeast"/>
              <w:jc w:val="center"/>
              <w:rPr>
                <w:rFonts w:ascii="方正楷体_GBK" w:eastAsia="方正楷体_GBK"/>
                <w:sz w:val="32"/>
                <w:szCs w:val="32"/>
              </w:rPr>
            </w:pPr>
            <w:r>
              <w:rPr>
                <w:rFonts w:ascii="方正楷体_GBK" w:eastAsia="方正楷体_GBK" w:hint="eastAsia"/>
                <w:sz w:val="32"/>
                <w:szCs w:val="32"/>
              </w:rPr>
              <w:t>信用代码</w:t>
            </w:r>
          </w:p>
        </w:tc>
        <w:tc>
          <w:tcPr>
            <w:tcW w:w="3392" w:type="dxa"/>
            <w:vAlign w:val="center"/>
          </w:tcPr>
          <w:p>
            <w:pPr>
              <w:pStyle w:val="75"/>
              <w:spacing w:line="0" w:lineRule="atLeast"/>
              <w:rPr>
                <w:rFonts w:eastAsia="方正仿宋_GBK"/>
                <w:sz w:val="28"/>
              </w:rPr>
            </w:pPr>
          </w:p>
        </w:tc>
        <w:tc>
          <w:tcPr>
            <w:tcW w:w="1543" w:type="dxa"/>
            <w:vAlign w:val="center"/>
          </w:tcPr>
          <w:p>
            <w:pPr>
              <w:pStyle w:val="76"/>
              <w:spacing w:line="0" w:lineRule="atLeast"/>
              <w:jc w:val="center"/>
              <w:rPr>
                <w:rFonts w:ascii="方正楷体_GBK" w:eastAsia="方正楷体_GBK"/>
                <w:sz w:val="32"/>
                <w:szCs w:val="32"/>
              </w:rPr>
            </w:pPr>
            <w:r>
              <w:rPr>
                <w:rFonts w:ascii="方正楷体_GBK" w:eastAsia="方正楷体_GBK" w:hint="eastAsia"/>
                <w:sz w:val="32"/>
                <w:szCs w:val="32"/>
              </w:rPr>
              <w:t>市场主体类</w:t>
            </w:r>
            <w:r>
              <w:rPr>
                <w:rFonts w:ascii="方正楷体_GBK" w:eastAsia="方正楷体_GBK"/>
                <w:sz w:val="32"/>
                <w:szCs w:val="32"/>
              </w:rPr>
              <w:t xml:space="preserve">  </w:t>
            </w:r>
            <w:r>
              <w:rPr>
                <w:rFonts w:ascii="方正楷体_GBK" w:eastAsia="方正楷体_GBK" w:hint="eastAsia"/>
                <w:sz w:val="32"/>
                <w:szCs w:val="32"/>
              </w:rPr>
              <w:t>型</w:t>
            </w:r>
          </w:p>
        </w:tc>
        <w:tc>
          <w:tcPr>
            <w:tcW w:w="2309" w:type="dxa"/>
            <w:vAlign w:val="center"/>
          </w:tcPr>
          <w:p>
            <w:pPr>
              <w:pStyle w:val="77"/>
              <w:spacing w:line="0" w:lineRule="atLeast"/>
              <w:rPr>
                <w:rFonts w:eastAsia="方正仿宋_GBK"/>
                <w:sz w:val="28"/>
              </w:rPr>
            </w:pPr>
          </w:p>
        </w:tc>
      </w:tr>
      <w:tr>
        <w:trPr>
          <w:trHeight w:val="895"/>
        </w:trPr>
        <w:tc>
          <w:tcPr>
            <w:tcW w:w="1578" w:type="dxa"/>
            <w:vAlign w:val="center"/>
          </w:tcPr>
          <w:p>
            <w:pPr>
              <w:pStyle w:val="78"/>
              <w:spacing w:line="0" w:lineRule="atLeast"/>
              <w:jc w:val="center"/>
              <w:rPr>
                <w:rFonts w:ascii="方正楷体_GBK" w:eastAsia="方正楷体_GBK"/>
                <w:sz w:val="32"/>
                <w:szCs w:val="32"/>
              </w:rPr>
            </w:pPr>
            <w:r>
              <w:rPr>
                <w:rFonts w:ascii="方正楷体_GBK" w:eastAsia="方正楷体_GBK"/>
                <w:sz w:val="32"/>
                <w:szCs w:val="32"/>
              </w:rPr>
              <w:t>企业类型</w:t>
            </w:r>
          </w:p>
        </w:tc>
        <w:tc>
          <w:tcPr>
            <w:tcW w:w="7244" w:type="dxa"/>
            <w:gridSpan w:val="3"/>
            <w:vAlign w:val="center"/>
          </w:tcPr>
          <w:p>
            <w:pPr>
              <w:pStyle w:val="79"/>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79"/>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79"/>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vAlign w:val="center"/>
          </w:tcPr>
          <w:p>
            <w:pPr>
              <w:pStyle w:val="78"/>
              <w:spacing w:line="0" w:lineRule="atLeast"/>
              <w:jc w:val="center"/>
              <w:rPr>
                <w:rFonts w:ascii="方正楷体_GBK" w:eastAsia="方正楷体_GBK"/>
                <w:sz w:val="32"/>
                <w:szCs w:val="32"/>
              </w:rPr>
            </w:pPr>
            <w:r>
              <w:rPr>
                <w:rFonts w:ascii="方正楷体_GBK" w:eastAsia="方正楷体_GBK" w:hint="eastAsia"/>
                <w:sz w:val="32"/>
                <w:szCs w:val="32"/>
              </w:rPr>
              <w:t>主要经营场所（住所）</w:t>
            </w:r>
          </w:p>
        </w:tc>
        <w:tc>
          <w:tcPr>
            <w:tcW w:w="7244" w:type="dxa"/>
            <w:gridSpan w:val="3"/>
            <w:vAlign w:val="center"/>
          </w:tcPr>
          <w:p>
            <w:pPr>
              <w:pStyle w:val="79"/>
              <w:spacing w:line="480" w:lineRule="exact"/>
              <w:rPr>
                <w:rFonts w:ascii="Times New Roman" w:eastAsia="方正仿宋_GBK" w:hAnsi="Times New Roman"/>
                <w:sz w:val="28"/>
                <w:szCs w:val="28"/>
              </w:rPr>
            </w:pPr>
          </w:p>
        </w:tc>
      </w:tr>
      <w:tr>
        <w:trPr>
          <w:trHeight w:val="1082"/>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法定</w:t>
            </w:r>
          </w:p>
          <w:p>
            <w:pPr>
              <w:pStyle w:val="80"/>
              <w:spacing w:line="0" w:lineRule="atLeast"/>
              <w:jc w:val="center"/>
              <w:rPr>
                <w:rFonts w:ascii="方正楷体_GBK" w:eastAsia="方正楷体_GBK"/>
                <w:sz w:val="32"/>
                <w:szCs w:val="32"/>
              </w:rPr>
            </w:pPr>
            <w:r>
              <w:rPr>
                <w:rFonts w:ascii="方正楷体_GBK" w:eastAsia="方正楷体_GBK" w:hint="eastAsia"/>
                <w:sz w:val="32"/>
                <w:szCs w:val="32"/>
              </w:rPr>
              <w:t>代表人</w:t>
            </w:r>
          </w:p>
        </w:tc>
        <w:tc>
          <w:tcPr>
            <w:tcW w:w="3392" w:type="dxa"/>
            <w:vAlign w:val="center"/>
          </w:tcPr>
          <w:p>
            <w:pPr>
              <w:pStyle w:val="81"/>
              <w:spacing w:line="0" w:lineRule="atLeast"/>
              <w:rPr>
                <w:rFonts w:eastAsia="方正仿宋_GBK"/>
                <w:sz w:val="28"/>
              </w:rPr>
            </w:pPr>
          </w:p>
        </w:tc>
        <w:tc>
          <w:tcPr>
            <w:tcW w:w="1543" w:type="dxa"/>
            <w:vAlign w:val="center"/>
          </w:tcPr>
          <w:p>
            <w:pPr>
              <w:pStyle w:val="82"/>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3"/>
              <w:spacing w:line="0" w:lineRule="atLeast"/>
              <w:rPr>
                <w:rFonts w:eastAsia="方正仿宋_GBK"/>
                <w:sz w:val="28"/>
              </w:rPr>
            </w:pPr>
          </w:p>
        </w:tc>
      </w:tr>
      <w:tr>
        <w:trPr>
          <w:trHeight w:val="1082"/>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企业</w:t>
            </w:r>
          </w:p>
          <w:p>
            <w:pPr>
              <w:pStyle w:val="80"/>
              <w:spacing w:line="0" w:lineRule="atLeast"/>
              <w:jc w:val="center"/>
              <w:rPr>
                <w:rFonts w:ascii="方正楷体_GBK" w:eastAsia="方正楷体_GBK"/>
                <w:sz w:val="32"/>
                <w:szCs w:val="32"/>
              </w:rPr>
            </w:pPr>
            <w:r>
              <w:rPr>
                <w:rFonts w:ascii="方正楷体_GBK" w:eastAsia="方正楷体_GBK" w:hint="eastAsia"/>
                <w:sz w:val="32"/>
                <w:szCs w:val="32"/>
              </w:rPr>
              <w:t>联系人</w:t>
            </w:r>
          </w:p>
        </w:tc>
        <w:tc>
          <w:tcPr>
            <w:tcW w:w="3392" w:type="dxa"/>
            <w:vAlign w:val="center"/>
          </w:tcPr>
          <w:p>
            <w:pPr>
              <w:pStyle w:val="81"/>
              <w:spacing w:line="0" w:lineRule="atLeast"/>
              <w:rPr>
                <w:rFonts w:eastAsia="方正仿宋_GBK"/>
                <w:sz w:val="28"/>
              </w:rPr>
            </w:pPr>
          </w:p>
        </w:tc>
        <w:tc>
          <w:tcPr>
            <w:tcW w:w="1543" w:type="dxa"/>
            <w:vAlign w:val="center"/>
          </w:tcPr>
          <w:p>
            <w:pPr>
              <w:pStyle w:val="82"/>
              <w:spacing w:line="0" w:lineRule="atLeast"/>
              <w:rPr>
                <w:rFonts w:ascii="方正楷体_GBK" w:eastAsia="方正楷体_GBK"/>
                <w:sz w:val="32"/>
                <w:szCs w:val="32"/>
              </w:rPr>
            </w:pPr>
            <w:r>
              <w:rPr>
                <w:rFonts w:ascii="方正楷体_GBK" w:eastAsia="方正楷体_GBK"/>
                <w:sz w:val="32"/>
                <w:szCs w:val="32"/>
              </w:rPr>
              <w:t>联系方式</w:t>
            </w:r>
          </w:p>
        </w:tc>
        <w:tc>
          <w:tcPr>
            <w:tcW w:w="2309" w:type="dxa"/>
            <w:vAlign w:val="center"/>
          </w:tcPr>
          <w:p>
            <w:pPr>
              <w:pStyle w:val="83"/>
              <w:spacing w:line="0" w:lineRule="atLeast"/>
              <w:rPr>
                <w:rFonts w:eastAsia="方正仿宋_GBK"/>
                <w:sz w:val="28"/>
              </w:rPr>
            </w:pPr>
          </w:p>
        </w:tc>
      </w:tr>
      <w:tr>
        <w:trPr>
          <w:trHeight w:val="1212"/>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自查内容</w:t>
            </w:r>
          </w:p>
        </w:tc>
        <w:tc>
          <w:tcPr>
            <w:tcW w:w="7244" w:type="dxa"/>
            <w:gridSpan w:val="3"/>
            <w:vAlign w:val="center"/>
          </w:tcPr>
          <w:p>
            <w:pPr>
              <w:pStyle w:val="83"/>
              <w:spacing w:line="0" w:lineRule="atLeast"/>
              <w:rPr>
                <w:rFonts w:eastAsia="方正仿宋_GBK"/>
                <w:sz w:val="28"/>
              </w:rPr>
            </w:pPr>
            <w:r>
              <w:rPr>
                <w:rFonts w:ascii="Times New Roman" w:eastAsia="方正仿宋_GBK" w:hAnsi="Times New Roman"/>
                <w:color w:val="000000"/>
                <w:sz w:val="28"/>
              </w:rPr>
              <w:t>（可根据实际填写）</w:t>
            </w:r>
            <w:r>
              <w:rPr>
                <w:rFonts w:ascii="Times New Roman" w:eastAsia="方正仿宋_GBK" w:hAnsi="Times New Roman" w:hint="eastAsia"/>
                <w:color w:val="000000"/>
                <w:sz w:val="28"/>
              </w:rPr>
              <w:t>核实减免税申请人的主体资格、减免税进口货物的处置和管理等是否符合相关政策及海关管理规定。</w:t>
            </w:r>
          </w:p>
        </w:tc>
      </w:tr>
      <w:tr>
        <w:trPr>
          <w:trHeight w:val="926"/>
        </w:trPr>
        <w:tc>
          <w:tcPr>
            <w:tcW w:w="1578" w:type="dxa"/>
            <w:vAlign w:val="center"/>
          </w:tcPr>
          <w:p>
            <w:pPr>
              <w:pStyle w:val="80"/>
              <w:spacing w:line="0" w:lineRule="atLeast"/>
              <w:jc w:val="center"/>
              <w:rPr>
                <w:rFonts w:ascii="方正楷体_GBK" w:eastAsia="方正楷体_GBK"/>
                <w:sz w:val="32"/>
                <w:szCs w:val="32"/>
              </w:rPr>
            </w:pPr>
            <w:r>
              <w:rPr>
                <w:rFonts w:ascii="方正楷体_GBK" w:eastAsia="方正楷体_GBK" w:hint="eastAsia"/>
                <w:sz w:val="32"/>
                <w:szCs w:val="32"/>
              </w:rPr>
              <w:t>自查</w:t>
            </w:r>
            <w:r>
              <w:rPr>
                <w:rFonts w:ascii="方正楷体_GBK" w:eastAsia="方正楷体_GBK"/>
                <w:sz w:val="32"/>
                <w:szCs w:val="32"/>
              </w:rPr>
              <w:t>期限</w:t>
            </w:r>
          </w:p>
        </w:tc>
        <w:tc>
          <w:tcPr>
            <w:tcW w:w="7244" w:type="dxa"/>
            <w:gridSpan w:val="3"/>
            <w:vAlign w:val="center"/>
          </w:tcPr>
          <w:p>
            <w:pPr>
              <w:pStyle w:val="83"/>
              <w:spacing w:line="0" w:lineRule="atLeast"/>
              <w:ind w:firstLineChars="300" w:firstLine="960"/>
              <w:rPr>
                <w:rFonts w:ascii="方正楷体_GBK" w:eastAsia="方正楷体_GBK"/>
                <w:sz w:val="32"/>
                <w:szCs w:val="32"/>
              </w:rPr>
            </w:pPr>
            <w:r>
              <w:rPr>
                <w:rFonts w:ascii="方正楷体_GBK" w:eastAsia="方正楷体_GBK" w:hint="eastAsia"/>
                <w:sz w:val="32"/>
                <w:szCs w:val="32"/>
              </w:rPr>
              <w:t>年   月   日——      年    月    日</w:t>
            </w:r>
          </w:p>
        </w:tc>
      </w:tr>
      <w:tr>
        <w:trPr>
          <w:trHeight w:val="926"/>
        </w:trPr>
        <w:tc>
          <w:tcPr>
            <w:tcW w:w="1578" w:type="dxa"/>
            <w:vAlign w:val="center"/>
          </w:tcPr>
          <w:p>
            <w:pPr>
              <w:pStyle w:val="80"/>
              <w:spacing w:line="0" w:lineRule="atLeast"/>
              <w:jc w:val="center"/>
              <w:rPr>
                <w:rFonts w:ascii="方正楷体_GBK" w:eastAsia="方正楷体_GBK"/>
                <w:sz w:val="32"/>
                <w:szCs w:val="32"/>
                <w:highlight w:val="yellow"/>
              </w:rPr>
            </w:pPr>
            <w:r>
              <w:rPr>
                <w:rFonts w:ascii="方正楷体_GBK" w:eastAsia="方正楷体_GBK" w:hint="eastAsia"/>
                <w:sz w:val="32"/>
                <w:szCs w:val="32"/>
              </w:rPr>
              <w:t>海关核查人员</w:t>
            </w:r>
          </w:p>
        </w:tc>
        <w:tc>
          <w:tcPr>
            <w:tcW w:w="3392" w:type="dxa"/>
            <w:vAlign w:val="center"/>
          </w:tcPr>
          <w:p>
            <w:pPr>
              <w:pStyle w:val="83"/>
              <w:spacing w:line="0" w:lineRule="atLeast"/>
              <w:ind w:firstLineChars="300" w:firstLine="960"/>
              <w:rPr>
                <w:rFonts w:ascii="方正楷体_GBK" w:eastAsia="方正楷体_GBK"/>
                <w:sz w:val="32"/>
                <w:szCs w:val="32"/>
                <w:highlight w:val="yellow"/>
              </w:rPr>
            </w:pPr>
          </w:p>
        </w:tc>
        <w:tc>
          <w:tcPr>
            <w:tcW w:w="1543" w:type="dxa"/>
            <w:vAlign w:val="center"/>
          </w:tcPr>
          <w:p>
            <w:pPr>
              <w:pStyle w:val="83"/>
              <w:spacing w:line="0" w:lineRule="atLeast"/>
              <w:rPr>
                <w:rFonts w:ascii="方正楷体_GBK" w:eastAsia="方正楷体_GBK"/>
                <w:sz w:val="32"/>
                <w:szCs w:val="32"/>
                <w:highlight w:val="yellow"/>
              </w:rPr>
            </w:pPr>
            <w:r>
              <w:rPr>
                <w:rFonts w:ascii="方正楷体_GBK" w:eastAsia="方正楷体_GBK" w:hint="eastAsia"/>
                <w:sz w:val="32"/>
                <w:szCs w:val="32"/>
              </w:rPr>
              <w:t>联系方式</w:t>
            </w:r>
          </w:p>
        </w:tc>
        <w:tc>
          <w:tcPr>
            <w:tcW w:w="2309" w:type="dxa"/>
            <w:vAlign w:val="center"/>
          </w:tcPr>
          <w:p>
            <w:pPr>
              <w:pStyle w:val="83"/>
              <w:spacing w:line="0" w:lineRule="atLeast"/>
              <w:ind w:firstLineChars="300" w:firstLine="960"/>
              <w:rPr>
                <w:rFonts w:ascii="方正楷体_GBK" w:eastAsia="方正楷体_GBK"/>
                <w:sz w:val="32"/>
                <w:szCs w:val="32"/>
                <w:highlight w:val="yellow"/>
              </w:rPr>
            </w:pPr>
          </w:p>
        </w:tc>
      </w:tr>
    </w:tbl>
    <w:p>
      <w:pPr>
        <w:pStyle w:val="84"/>
        <w:widowControl/>
        <w:spacing w:line="560" w:lineRule="exact"/>
        <w:jc w:val="left"/>
        <w:rPr>
          <w:rFonts w:ascii="Times New Roman" w:eastAsia="方正小标宋_GBK" w:hAnsi="Times New Roman"/>
          <w:sz w:val="28"/>
          <w:szCs w:val="28"/>
        </w:rPr>
      </w:pPr>
    </w:p>
    <w:p>
      <w:pPr>
        <w:pStyle w:val="84"/>
        <w:widowControl/>
        <w:spacing w:line="560" w:lineRule="exact"/>
        <w:jc w:val="left"/>
        <w:rPr>
          <w:rFonts w:ascii="Times New Roman" w:eastAsia="方正小标宋_GBK" w:hAnsi="Times New Roman"/>
          <w:sz w:val="28"/>
          <w:szCs w:val="28"/>
        </w:rPr>
      </w:pPr>
    </w:p>
    <w:p>
      <w:pPr>
        <w:pStyle w:val="84"/>
        <w:widowControl/>
        <w:spacing w:line="560" w:lineRule="exact"/>
        <w:jc w:val="left"/>
        <w:rPr>
          <w:rFonts w:ascii="Times New Roman" w:eastAsia="方正小标宋_GBK" w:hAnsi="Times New Roman"/>
          <w:sz w:val="28"/>
          <w:szCs w:val="28"/>
        </w:rPr>
      </w:pPr>
    </w:p>
    <w:p>
      <w:pPr>
        <w:pStyle w:val="84"/>
        <w:widowControl/>
        <w:spacing w:line="560" w:lineRule="exact"/>
        <w:jc w:val="left"/>
        <w:rPr>
          <w:rFonts w:ascii="Times New Roman" w:eastAsia="方正小标宋_GBK" w:hAnsi="Times New Roman"/>
          <w:sz w:val="28"/>
          <w:szCs w:val="28"/>
        </w:rPr>
      </w:pPr>
    </w:p>
    <w:p>
      <w:pPr>
        <w:pStyle w:val="96"/>
        <w:widowControl/>
        <w:spacing w:line="560" w:lineRule="exact"/>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97"/>
      </w:pPr>
    </w:p>
    <w:p>
      <w:pPr>
        <w:pStyle w:val="98"/>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99"/>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100"/>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85"/>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101"/>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102"/>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95"/>
        <w:rPr>
          <w:rFonts w:eastAsia="方正小标宋_GBK"/>
          <w:sz w:val="28"/>
          <w:szCs w:val="28"/>
        </w:rPr>
      </w:pPr>
    </w:p>
    <w:p>
      <w:pPr>
        <w:spacing w:line="560" w:lineRule="exact"/>
        <w:rPr>
          <w:rFonts w:ascii="Times New Roman" w:eastAsia="方正小标宋_GBK" w:hAnsi="Times New Roman"/>
          <w:sz w:val="28"/>
          <w:szCs w:val="28"/>
        </w:rPr>
      </w:pPr>
      <w:r>
        <w:rPr>
          <w:rFonts w:ascii="Times New Roman" w:eastAsia="方正小标宋_GBK" w:hAnsi="Times New Roman"/>
          <w:sz w:val="28"/>
          <w:szCs w:val="28"/>
        </w:rPr>
        <w:br w:type="page"/>
      </w:r>
    </w:p>
    <w:p>
      <w:pPr>
        <w:pStyle w:val="84"/>
        <w:widowControl/>
        <w:spacing w:line="560" w:lineRule="exact"/>
        <w:jc w:val="left"/>
        <w:rPr>
          <w:rFonts w:ascii="Times New Roman" w:eastAsia="方正小标宋_GBK" w:hAnsi="Times New Roman"/>
          <w:sz w:val="28"/>
          <w:szCs w:val="28"/>
        </w:rPr>
      </w:pPr>
      <w:r>
        <w:rPr>
          <w:rFonts w:ascii="Times New Roman" w:eastAsia="方正小标宋_GBK" w:hAnsi="Times New Roman"/>
          <w:sz w:val="28"/>
          <w:szCs w:val="28"/>
        </w:rPr>
        <w:t>以下内容企业填写</w:t>
      </w:r>
    </w:p>
    <w:tbl>
      <w:tblPr>
        <w:jc w:val="left"/>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95"/>
        <w:gridCol w:w="6827"/>
      </w:tblGrid>
      <w:tr>
        <w:trPr>
          <w:trHeight w:val="1365"/>
        </w:trPr>
        <w:tc>
          <w:tcPr>
            <w:tcW w:w="1995" w:type="dxa"/>
            <w:tcBorders>
              <w:top w:val="single" w:sz="4" w:space="0" w:color="auto"/>
              <w:left w:val="single" w:sz="4" w:space="0" w:color="auto"/>
              <w:bottom w:val="single" w:sz="4" w:space="0" w:color="auto"/>
              <w:right w:val="single" w:sz="4" w:space="0" w:color="auto"/>
            </w:tcBorders>
            <w:vAlign w:val="center"/>
          </w:tcPr>
          <w:p>
            <w:pPr>
              <w:pStyle w:val="66"/>
              <w:spacing w:line="0" w:lineRule="atLeast"/>
              <w:jc w:val="center"/>
              <w:rPr>
                <w:rFonts w:ascii="方正楷体_GBK" w:eastAsia="方正楷体_GBK"/>
                <w:sz w:val="32"/>
                <w:szCs w:val="32"/>
              </w:rPr>
            </w:pPr>
            <w:r>
              <w:rPr>
                <w:rFonts w:ascii="方正楷体_GBK" w:eastAsia="方正楷体_GBK" w:hint="eastAsia"/>
                <w:sz w:val="32"/>
                <w:szCs w:val="32"/>
              </w:rPr>
              <w:t>自查经办人及职务</w:t>
            </w:r>
          </w:p>
        </w:tc>
        <w:tc>
          <w:tcPr>
            <w:tcW w:w="6827" w:type="dxa"/>
            <w:tcBorders>
              <w:top w:val="single" w:sz="4" w:space="0" w:color="auto"/>
              <w:left w:val="single" w:sz="4" w:space="0" w:color="auto"/>
              <w:bottom w:val="single" w:sz="4" w:space="0" w:color="auto"/>
              <w:right w:val="single" w:sz="4" w:space="0" w:color="auto"/>
            </w:tcBorders>
            <w:vAlign w:val="center"/>
          </w:tcPr>
          <w:p>
            <w:pPr>
              <w:pStyle w:val="65"/>
              <w:spacing w:line="0" w:lineRule="atLeast"/>
              <w:rPr>
                <w:rFonts w:eastAsia="方正仿宋_GBK"/>
                <w:sz w:val="28"/>
              </w:rPr>
            </w:pPr>
          </w:p>
        </w:tc>
      </w:tr>
      <w:tr>
        <w:trPr>
          <w:trHeight w:val="1082"/>
        </w:trPr>
        <w:tc>
          <w:tcPr>
            <w:tcW w:w="1995" w:type="dxa"/>
            <w:tcBorders>
              <w:top w:val="single" w:sz="4" w:space="0" w:color="auto"/>
              <w:left w:val="single" w:sz="4" w:space="0" w:color="auto"/>
              <w:bottom w:val="single" w:sz="4" w:space="0" w:color="auto"/>
              <w:right w:val="single" w:sz="4" w:space="0" w:color="auto"/>
            </w:tcBorders>
            <w:vAlign w:val="center"/>
          </w:tcPr>
          <w:p>
            <w:pPr>
              <w:pStyle w:val="64"/>
              <w:spacing w:line="0" w:lineRule="atLeast"/>
              <w:jc w:val="center"/>
              <w:rPr>
                <w:rFonts w:ascii="方正楷体_GBK" w:eastAsia="方正楷体_GBK"/>
                <w:sz w:val="32"/>
                <w:szCs w:val="32"/>
              </w:rPr>
            </w:pPr>
            <w:r>
              <w:rPr>
                <w:rFonts w:ascii="方正楷体_GBK" w:eastAsia="方正楷体_GBK" w:hint="eastAsia"/>
                <w:sz w:val="32"/>
                <w:szCs w:val="32"/>
              </w:rPr>
              <w:t>自查地点</w:t>
            </w:r>
          </w:p>
        </w:tc>
        <w:tc>
          <w:tcPr>
            <w:tcW w:w="6827" w:type="dxa"/>
            <w:tcBorders>
              <w:top w:val="single" w:sz="4" w:space="0" w:color="auto"/>
              <w:left w:val="single" w:sz="4" w:space="0" w:color="auto"/>
              <w:bottom w:val="single" w:sz="4" w:space="0" w:color="auto"/>
              <w:right w:val="single" w:sz="4" w:space="0" w:color="auto"/>
            </w:tcBorders>
            <w:vAlign w:val="center"/>
          </w:tcPr>
          <w:p>
            <w:pPr>
              <w:pStyle w:val="61"/>
              <w:spacing w:line="480" w:lineRule="exact"/>
              <w:rPr>
                <w:rFonts w:eastAsia="方正仿宋_GBK"/>
                <w:sz w:val="28"/>
              </w:rPr>
            </w:pPr>
          </w:p>
        </w:tc>
      </w:tr>
      <w:tr>
        <w:trPr>
          <w:trHeight w:val="926"/>
        </w:trPr>
        <w:tc>
          <w:tcPr>
            <w:tcW w:w="1995" w:type="dxa"/>
            <w:tcBorders>
              <w:top w:val="single" w:sz="4" w:space="0" w:color="auto"/>
              <w:left w:val="single" w:sz="4" w:space="0" w:color="auto"/>
              <w:bottom w:val="single" w:sz="4" w:space="0" w:color="auto"/>
              <w:right w:val="single" w:sz="4" w:space="0" w:color="auto"/>
            </w:tcBorders>
            <w:vAlign w:val="center"/>
          </w:tcPr>
          <w:p>
            <w:pPr>
              <w:pStyle w:val="60"/>
              <w:spacing w:line="0" w:lineRule="atLeast"/>
              <w:jc w:val="center"/>
              <w:rPr>
                <w:rFonts w:ascii="方正楷体_GBK" w:eastAsia="方正楷体_GBK"/>
                <w:sz w:val="32"/>
                <w:szCs w:val="32"/>
              </w:rPr>
            </w:pPr>
            <w:r>
              <w:rPr>
                <w:rFonts w:ascii="方正楷体_GBK" w:eastAsia="方正楷体_GBK" w:hint="eastAsia"/>
                <w:sz w:val="32"/>
                <w:szCs w:val="32"/>
              </w:rPr>
              <w:t>自查时间</w:t>
            </w:r>
          </w:p>
        </w:tc>
        <w:tc>
          <w:tcPr>
            <w:tcW w:w="6827" w:type="dxa"/>
            <w:tcBorders>
              <w:top w:val="single" w:sz="4" w:space="0" w:color="auto"/>
              <w:left w:val="single" w:sz="4" w:space="0" w:color="auto"/>
              <w:bottom w:val="single" w:sz="4" w:space="0" w:color="auto"/>
              <w:right w:val="single" w:sz="4" w:space="0" w:color="auto"/>
            </w:tcBorders>
            <w:vAlign w:val="center"/>
          </w:tcPr>
          <w:p>
            <w:pPr>
              <w:pStyle w:val="59"/>
              <w:spacing w:line="480" w:lineRule="exact"/>
              <w:rPr>
                <w:rFonts w:ascii="Times New Roman" w:hAnsi="Times New Roman"/>
              </w:rPr>
            </w:pPr>
          </w:p>
        </w:tc>
      </w:tr>
      <w:t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1.企业生产经营情况概述。</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（说明：上一年度进口减免税货物的情况，包括但不限于品种、数量、原产地等，可另附页。）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2.企业海关注册</w:t>
            </w:r>
            <w:r>
              <w:rPr>
                <w:rFonts w:ascii="Times New Roman" w:eastAsia="方正仿宋_GBK" w:hAnsi="Times New Roman"/>
                <w:sz w:val="28"/>
                <w:szCs w:val="28"/>
              </w:rPr>
              <w:t>登记</w:t>
            </w:r>
            <w:r>
              <w:rPr>
                <w:rFonts w:ascii="Times New Roman" w:eastAsia="方正仿宋_GBK" w:hAnsi="Times New Roman" w:hint="eastAsia"/>
                <w:sz w:val="28"/>
                <w:szCs w:val="28"/>
              </w:rPr>
              <w:t>或备案信息与实际是否相符，自查事项涉及资质证书或备案信息是否有效。</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（说明：需核对企业海关注册登记或备案信息与实际是否相符，提供营业执照、法定代表人身份证明、相关资质证书、注册登记或备案证明等相应佐证材料）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numPr>
                <w:ilvl w:val="0"/>
                <w:numId w:val="1"/>
              </w:numPr>
              <w:spacing w:line="480" w:lineRule="exact"/>
              <w:ind w:left="0" w:firstLineChars="200" w:firstLine="560"/>
              <w:rPr>
                <w:rFonts w:ascii="Times New Roman" w:eastAsia="方正仿宋_GBK" w:hAnsi="Times New Roman"/>
                <w:color w:val="000000"/>
                <w:sz w:val="28"/>
              </w:rPr>
            </w:pPr>
            <w:r>
              <w:rPr>
                <w:rFonts w:ascii="Times New Roman" w:eastAsia="方正仿宋_GBK" w:hAnsi="Times New Roman" w:hint="eastAsia"/>
                <w:color w:val="000000"/>
                <w:sz w:val="28"/>
              </w:rPr>
              <w:t>能否提供减免税进口设备产品说明书、配置表、技术参数、减免税申请人主体资格相关资料、报关单及其随附单证等相关资料。</w:t>
            </w:r>
          </w:p>
          <w:p>
            <w:pPr>
              <w:spacing w:line="480" w:lineRule="exact"/>
              <w:ind w:firstLineChars="200" w:firstLine="480"/>
              <w:rPr>
                <w:rFonts w:ascii="Times New Roman" w:eastAsia="方正仿宋_GBK" w:hAnsi="Times New Roman"/>
                <w:sz w:val="28"/>
                <w:szCs w:val="28"/>
              </w:rPr>
            </w:pPr>
            <w:r>
              <w:rPr>
                <w:rFonts w:ascii="方正楷体_GBK" w:eastAsia="方正楷体_GBK" w:hint="eastAsia"/>
                <w:sz w:val="24"/>
                <w:szCs w:val="24"/>
              </w:rPr>
              <w:t>（说明：如勾选“是”，则需提供相关资料。）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24"/>
              <w:numPr>
                <w:ilvl w:val="0"/>
                <w:numId w:val="1"/>
              </w:numPr>
              <w:autoSpaceDE w:val="0"/>
              <w:autoSpaceDN w:val="0"/>
              <w:adjustRightInd w:val="0"/>
              <w:spacing w:line="560" w:lineRule="exact"/>
              <w:ind w:left="0" w:firstLineChars="200" w:firstLine="560"/>
              <w:jc w:val="left"/>
              <w:rPr>
                <w:rFonts w:ascii="Times New Roman" w:eastAsia="方正仿宋_GBK" w:hAnsi="Times New Roman"/>
                <w:color w:val="000000"/>
                <w:sz w:val="28"/>
              </w:rPr>
            </w:pPr>
            <w:r>
              <w:rPr>
                <w:rFonts w:ascii="Times New Roman" w:eastAsia="方正仿宋_GBK" w:hAnsi="Times New Roman" w:hint="eastAsia"/>
                <w:color w:val="000000"/>
                <w:sz w:val="28"/>
              </w:rPr>
              <w:t>是否提交陈述报告。</w:t>
            </w:r>
          </w:p>
          <w:p>
            <w:pPr>
              <w:pStyle w:val="94"/>
              <w:spacing w:line="560" w:lineRule="exact"/>
              <w:ind w:firstLineChars="200" w:firstLine="480"/>
              <w:rPr>
                <w:rFonts w:ascii="方正楷体_GBK" w:eastAsia="方正楷体_GBK"/>
                <w:sz w:val="24"/>
                <w:szCs w:val="24"/>
              </w:rPr>
            </w:pPr>
            <w:r>
              <w:rPr>
                <w:rFonts w:ascii="方正楷体_GBK" w:eastAsia="方正楷体_GBK" w:hint="eastAsia"/>
                <w:sz w:val="24"/>
                <w:szCs w:val="24"/>
              </w:rPr>
              <w:t>（说明：提供的书面陈述材料，应注明时间并加盖印章。）</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5.</w:t>
            </w:r>
            <w:r>
              <w:rPr>
                <w:rFonts w:ascii="Times New Roman" w:eastAsia="方正仿宋_GBK" w:hAnsi="Times New Roman" w:hint="eastAsia"/>
                <w:color w:val="000000"/>
                <w:sz w:val="28"/>
              </w:rPr>
              <w:t>是否在</w:t>
            </w:r>
            <w:r>
              <w:rPr>
                <w:rFonts w:ascii="Times New Roman" w:eastAsia="方正仿宋_GBK" w:hAnsi="Times New Roman"/>
                <w:color w:val="000000"/>
                <w:sz w:val="28"/>
              </w:rPr>
              <w:t>海关监管年限内</w:t>
            </w:r>
            <w:r>
              <w:rPr>
                <w:rFonts w:ascii="Times New Roman" w:eastAsia="方正仿宋_GBK" w:hAnsi="Times New Roman" w:hint="eastAsia"/>
                <w:color w:val="000000"/>
                <w:sz w:val="28"/>
              </w:rPr>
              <w:t>发生分立、合并、股东变更、改制等</w:t>
            </w:r>
            <w:r>
              <w:rPr>
                <w:rFonts w:ascii="Times New Roman" w:eastAsia="方正仿宋_GBK" w:hAnsi="Times New Roman"/>
                <w:color w:val="000000"/>
                <w:sz w:val="28"/>
              </w:rPr>
              <w:t>主体</w:t>
            </w:r>
            <w:r>
              <w:rPr>
                <w:rFonts w:ascii="Times New Roman" w:eastAsia="方正仿宋_GBK" w:hAnsi="Times New Roman" w:hint="eastAsia"/>
                <w:color w:val="000000"/>
                <w:sz w:val="28"/>
              </w:rPr>
              <w:t>变更情形，因破产、撤销</w:t>
            </w:r>
            <w:r>
              <w:rPr>
                <w:rFonts w:ascii="Times New Roman" w:eastAsia="方正仿宋_GBK" w:hAnsi="Times New Roman"/>
                <w:color w:val="000000"/>
                <w:sz w:val="28"/>
              </w:rPr>
              <w:t>、</w:t>
            </w:r>
            <w:r>
              <w:rPr>
                <w:rFonts w:ascii="Times New Roman" w:eastAsia="方正仿宋_GBK" w:hAnsi="Times New Roman" w:hint="eastAsia"/>
                <w:color w:val="000000"/>
                <w:sz w:val="28"/>
              </w:rPr>
              <w:t>改制或者其他情形导致减免税申请人终止等情形</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（说明：提供发生分立、合并、股东变更、改制变更主体情形，因破产、撤销</w:t>
            </w:r>
            <w:r>
              <w:rPr>
                <w:rFonts w:ascii="方正楷体_GBK" w:eastAsia="方正楷体_GBK"/>
                <w:sz w:val="24"/>
                <w:szCs w:val="24"/>
              </w:rPr>
              <w:t>、</w:t>
            </w:r>
            <w:r>
              <w:rPr>
                <w:rFonts w:ascii="方正楷体_GBK" w:eastAsia="方正楷体_GBK" w:hint="eastAsia"/>
                <w:sz w:val="24"/>
                <w:szCs w:val="24"/>
              </w:rPr>
              <w:t>改制或者其他情形导致减免税申请人终止等情况，涉及法院、市场监管局以及相关主管部门的相关行政裁定、书面裁定、清算情况等相关资料等。）</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6.</w:t>
            </w:r>
            <w:r>
              <w:rPr>
                <w:rFonts w:ascii="Times New Roman" w:eastAsia="方正仿宋_GBK" w:hAnsi="Times New Roman" w:hint="eastAsia"/>
                <w:color w:val="000000"/>
                <w:sz w:val="28"/>
              </w:rPr>
              <w:t>是否存在未按规定向主管海关报告减免税货物使用状况情事</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（说明：提供可以反映减免税货物使用情况的材料以及《减免税货物使用状况报告书》。）</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7.</w:t>
            </w:r>
            <w:r>
              <w:rPr>
                <w:rFonts w:ascii="Times New Roman" w:eastAsia="方正仿宋_GBK" w:hAnsi="Times New Roman" w:hint="eastAsia"/>
                <w:color w:val="000000"/>
                <w:sz w:val="28"/>
              </w:rPr>
              <w:t>是否在海关监管年限内，存在未经海关同意，擅自改变减免税货物使用地点的情事</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（说明：提供反映减免税货物实际使用地点资料及照片，是否与规定使用地点一致。）</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8.</w:t>
            </w:r>
            <w:r>
              <w:rPr>
                <w:rFonts w:ascii="Times New Roman" w:eastAsia="方正仿宋_GBK" w:hAnsi="Times New Roman" w:hint="eastAsia"/>
                <w:color w:val="000000"/>
                <w:sz w:val="28"/>
              </w:rPr>
              <w:t>是否在海关监管年限内，存在未经海关同意，擅自将减免税货物退运出境或者出口的情事</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（说明：提供反映减免税货物去向及回收相关资料，如退运出境或出口相关物流运输单证。）</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9.</w:t>
            </w:r>
            <w:r>
              <w:rPr>
                <w:rFonts w:ascii="Times New Roman" w:eastAsia="方正仿宋_GBK" w:hAnsi="Times New Roman" w:hint="eastAsia"/>
                <w:sz w:val="28"/>
              </w:rPr>
              <w:t>是否在海关监管年限内，由于设备故障或检测维修需要，存在未经海关同意，擅自将减免税设备发运到特定的站点维修检试的情事</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（说明：提供反映减免税设备出厂维修、厂外存放情况的证据，如维修合同、费用核算及支付凭证、送货单等材料等。）</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10.</w:t>
            </w:r>
            <w:r>
              <w:rPr>
                <w:rFonts w:ascii="Times New Roman" w:eastAsia="方正仿宋_GBK" w:hAnsi="Times New Roman" w:hint="eastAsia"/>
                <w:color w:val="000000"/>
                <w:sz w:val="28"/>
              </w:rPr>
              <w:t>是否存在主体资格不符合相关进口税收优惠政策规定情事</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1.可查阅企业注册情况、资金实际到位情况、企业及股东与关联公司的关系、国家相应产业政策的规定和产业政策适用条目等资料;</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2.可查阅涉及分立、合并、股东变更、改制等变更主体情形的董事会、股东决议，政府相关主管机构的批复，以及工商注册变更、注销和登记等资料;</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3.可查阅反映有关减免税货物实际使用人、减免税申请人注册登记、合并、分立、破产、撤销</w:t>
            </w:r>
            <w:r>
              <w:rPr>
                <w:rFonts w:ascii="方正楷体_GBK" w:eastAsia="方正楷体_GBK"/>
                <w:sz w:val="24"/>
                <w:szCs w:val="24"/>
              </w:rPr>
              <w:t>、解散、</w:t>
            </w:r>
            <w:r>
              <w:rPr>
                <w:rFonts w:ascii="方正楷体_GBK" w:eastAsia="方正楷体_GBK" w:hint="eastAsia"/>
                <w:sz w:val="24"/>
                <w:szCs w:val="24"/>
              </w:rPr>
              <w:t>改制、股东变更等涉及货物产权归属情况的账册和资料。</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若选“是”，请提供相应单证、说明或图片佐证材料。）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○是，减免税申请人外商投资比例发生变化，不符合享受外商投资项目进口税收优惠政策的规定</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○是，减免税申请人发生分立、合并、股东变更、改制等主体变更情形，变更后不具备继续享受减免税待遇的资格</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○是，减免税申请人发生因破产、撤销</w:t>
            </w:r>
            <w:r>
              <w:rPr>
                <w:rFonts w:ascii="Times New Roman" w:eastAsia="方正仿宋_GBK" w:hAnsi="Times New Roman"/>
                <w:sz w:val="28"/>
                <w:szCs w:val="28"/>
              </w:rPr>
              <w:t>、解散、</w:t>
            </w:r>
            <w:r>
              <w:rPr>
                <w:rFonts w:ascii="Times New Roman" w:eastAsia="方正仿宋_GBK" w:hAnsi="Times New Roman" w:hint="eastAsia"/>
                <w:sz w:val="28"/>
                <w:szCs w:val="28"/>
              </w:rPr>
              <w:t>改制或者其他情形导致减免税申请人终止，没有权利义务承受人的情况</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○是，其他情形：请说明_____________</w:t>
            </w:r>
          </w:p>
          <w:p>
            <w:pPr>
              <w:pStyle w:val="92"/>
              <w:spacing w:line="560" w:lineRule="exact"/>
              <w:ind w:firstLineChars="200" w:firstLine="560"/>
              <w:rPr>
                <w:rFonts w:eastAsia="方正仿宋_GBK"/>
                <w:sz w:val="28"/>
                <w:szCs w:val="28"/>
              </w:rPr>
            </w:pPr>
            <w:r>
              <w:rPr>
                <w:rFonts w:eastAsia="方正仿宋_GBK" w:hint="eastAsia"/>
                <w:sz w:val="28"/>
                <w:szCs w:val="28"/>
              </w:rPr>
              <w:t>○否　</w:t>
            </w:r>
          </w:p>
          <w:p>
            <w:pPr>
              <w:pStyle w:val="92"/>
              <w:spacing w:line="560" w:lineRule="exact"/>
              <w:ind w:firstLineChars="200" w:firstLine="560"/>
              <w:rPr>
                <w:rFonts w:eastAsia="方正仿宋_GBK"/>
                <w:color w:val="000000"/>
                <w:sz w:val="28"/>
              </w:rPr>
            </w:pPr>
            <w:r>
              <w:rPr>
                <w:rFonts w:eastAsia="方正仿宋_GBK" w:hint="eastAsia"/>
                <w:color w:val="000000"/>
                <w:sz w:val="28"/>
              </w:rPr>
              <w:t>○不适用</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11.</w:t>
            </w:r>
            <w:r>
              <w:rPr>
                <w:rFonts w:ascii="Times New Roman" w:eastAsia="方正仿宋_GBK" w:hAnsi="Times New Roman" w:hint="eastAsia"/>
                <w:color w:val="000000"/>
                <w:sz w:val="28"/>
              </w:rPr>
              <w:t>是否存在发生分立、合并、股东变更、改制等主体变更情形，权利义务承受人未在自变更</w:t>
            </w:r>
            <w:r>
              <w:rPr>
                <w:rFonts w:ascii="Times New Roman" w:eastAsia="方正仿宋_GBK" w:hAnsi="Times New Roman"/>
                <w:color w:val="000000"/>
                <w:sz w:val="28"/>
              </w:rPr>
              <w:t>登记</w:t>
            </w:r>
            <w:r>
              <w:rPr>
                <w:rFonts w:ascii="Times New Roman" w:eastAsia="方正仿宋_GBK" w:hAnsi="Times New Roman" w:hint="eastAsia"/>
                <w:color w:val="000000"/>
                <w:sz w:val="28"/>
              </w:rPr>
              <w:t>之日起30日内向原减免税申请人的主管海关报告主体变更情况，以及有关减免税货物的情况</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（说明：可查阅有关减免税货物实际使用人、企业注册登记、合并、分立、破产、撤销</w:t>
            </w:r>
            <w:r>
              <w:rPr>
                <w:rFonts w:ascii="方正楷体_GBK" w:eastAsia="方正楷体_GBK"/>
                <w:sz w:val="24"/>
                <w:szCs w:val="24"/>
              </w:rPr>
              <w:t>、</w:t>
            </w:r>
            <w:r>
              <w:rPr>
                <w:rFonts w:ascii="方正楷体_GBK" w:eastAsia="方正楷体_GBK" w:hint="eastAsia"/>
                <w:sz w:val="24"/>
                <w:szCs w:val="24"/>
              </w:rPr>
              <w:t>改制、股东变更等涉及货物产权归属情况的账册和资料。若选“是”，请提供相应单证、说明或图片佐证材料。）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○否</w:t>
            </w:r>
            <w:r>
              <w:rPr>
                <w:rFonts w:ascii="Times New Roman" w:eastAsia="方正仿宋_GBK" w:hAnsi="Times New Roman"/>
                <w:sz w:val="28"/>
                <w:szCs w:val="28"/>
              </w:rPr>
              <w:t xml:space="preserve">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12.</w:t>
            </w:r>
            <w:r>
              <w:rPr>
                <w:rFonts w:ascii="Times New Roman" w:eastAsia="方正仿宋_GBK" w:hAnsi="Times New Roman" w:hint="eastAsia"/>
                <w:color w:val="000000"/>
                <w:sz w:val="28"/>
              </w:rPr>
              <w:t>是否存在减免税货物进口环节申报不实情事</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（说明：可查阅减免税货物实际规格、技术参数的资料，核实设备的实际技术参数和设备运转及加工产品的情况，包括：</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1.核实产品说明书、操作手册等，看所列的规格、型号、用途、性能、技术参数，与报关单证上的记录是否一致;</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2.核实设备外观，是否与产品说明书等所描述的形状相同;</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3.查阅设备上的铭牌，核实生产厂家、制造时间、原产品、规格和型号等，与合同、发票上的记录是否一致等。</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若选“是”，请提供相应单证、说明或图片佐证材料。）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13.</w:t>
            </w:r>
            <w:r>
              <w:rPr>
                <w:rFonts w:ascii="Times New Roman" w:eastAsia="方正仿宋_GBK" w:hAnsi="Times New Roman" w:hint="eastAsia"/>
                <w:color w:val="000000"/>
                <w:sz w:val="28"/>
              </w:rPr>
              <w:t>是否在海关监管期限内，存在未经海关同意，擅自将减免税货物抵押、转让、移作</w:t>
            </w:r>
            <w:r>
              <w:rPr>
                <w:rFonts w:ascii="Times New Roman" w:eastAsia="方正仿宋_GBK" w:hAnsi="Times New Roman"/>
                <w:color w:val="000000"/>
                <w:sz w:val="28"/>
              </w:rPr>
              <w:t>他用</w:t>
            </w:r>
            <w:r>
              <w:rPr>
                <w:rFonts w:ascii="Times New Roman" w:eastAsia="方正仿宋_GBK" w:hAnsi="Times New Roman" w:hint="eastAsia"/>
                <w:color w:val="000000"/>
                <w:sz w:val="28"/>
              </w:rPr>
              <w:t>或进行其他处置等情事</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（1.可提供反映减免税货物的去向以及收回情况的材料，如减免税设备转让、出借给其他企业使用的流转资料，包括企业与客户的合同、账单、生产单证、收条等;</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2.可查看设备实际所处地点和相关企业生产记录;</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3.可提供企业融资涉及的相关合同资料，如贷款协议、融资协议、担保协议、抵押登记证等;</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4.可查阅企业财务帐的短期借款、长期借款等科目，核实融资情况;</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5.可查看货物出入库及运输记录、落实货物流向和资产处理协议（如转让或销售合同），检查相关资产账户（如固定资产、累计折旧、固定资产）的变化，核实相关资金（如银行存款、现金、应收账款、其他应收款等）的流动;</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6.可查阅公司董事会记录、章程、投资协议等，检查投资方的对外投资、固定资产和受资方的实收资本、固定资产等相关账务的处理;</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7.检查反映有关减免税货物实际使用人、减免税申请人注册登记、合并、分立、破产、改制、股东变更等涉及货物产权归属情况的账册和资料;</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8.可提供对照投资主管部门出具的项目确认书或商务部门出具的《外商投资企业设立备案回执》规定的用途和企业的项目可行性报告，反映企业减免税进口的货物符合所享受进口税收优惠政策规定的用途等情况的证据，如企业的公司章程及相关补充章程、《海关进出口货物征免税证明》等;</w:t>
            </w:r>
          </w:p>
          <w:p>
            <w:pPr>
              <w:spacing w:line="480" w:lineRule="exact"/>
              <w:ind w:firstLineChars="200" w:firstLine="480"/>
              <w:rPr>
                <w:rFonts w:ascii="方正楷体_GBK" w:eastAsia="方正楷体_GBK"/>
                <w:sz w:val="24"/>
                <w:szCs w:val="24"/>
              </w:rPr>
            </w:pPr>
            <w:r>
              <w:rPr>
                <w:rFonts w:ascii="方正楷体_GBK" w:eastAsia="方正楷体_GBK"/>
                <w:sz w:val="24"/>
                <w:szCs w:val="24"/>
              </w:rPr>
              <w:t>9</w:t>
            </w:r>
            <w:r>
              <w:rPr>
                <w:rFonts w:ascii="方正楷体_GBK" w:eastAsia="方正楷体_GBK" w:hint="eastAsia"/>
                <w:sz w:val="24"/>
                <w:szCs w:val="24"/>
              </w:rPr>
              <w:t>.可提供反映减免税货物使用情况的证据，如减免税货物由减免税申请人自用时，需取得加工合同、生产单、生产工艺说明;</w:t>
            </w:r>
          </w:p>
          <w:p>
            <w:pPr>
              <w:spacing w:line="480" w:lineRule="exact"/>
              <w:ind w:firstLineChars="200" w:firstLine="480"/>
              <w:rPr>
                <w:rFonts w:ascii="方正楷体_GBK" w:eastAsia="方正楷体_GBK"/>
                <w:sz w:val="24"/>
                <w:szCs w:val="24"/>
              </w:rPr>
            </w:pPr>
            <w:r>
              <w:rPr>
                <w:rFonts w:ascii="方正楷体_GBK" w:eastAsia="方正楷体_GBK"/>
                <w:sz w:val="24"/>
                <w:szCs w:val="24"/>
              </w:rPr>
              <w:t>10</w:t>
            </w:r>
            <w:r>
              <w:rPr>
                <w:rFonts w:ascii="方正楷体_GBK" w:eastAsia="方正楷体_GBK" w:hint="eastAsia"/>
                <w:sz w:val="24"/>
                <w:szCs w:val="24"/>
              </w:rPr>
              <w:t>.可检查设备实际运转情况和生产记录，印证其生产活动是否符合项目规定的内容，如特定的产品或者规定的项目。</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若选“是”，请提供相应单证、说明或图片佐证材料。）</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14.</w:t>
            </w:r>
            <w:r>
              <w:rPr>
                <w:rFonts w:ascii="Times New Roman" w:eastAsia="方正仿宋_GBK" w:hAnsi="Times New Roman" w:hint="eastAsia"/>
                <w:color w:val="000000"/>
                <w:sz w:val="28"/>
              </w:rPr>
              <w:t>是否存在减免税货物</w:t>
            </w:r>
            <w:r>
              <w:rPr>
                <w:rFonts w:ascii="Times New Roman" w:eastAsia="方正仿宋_GBK" w:cs="宋体" w:hAnsi="Times New Roman" w:hint="eastAsia"/>
                <w:color w:val="000000"/>
                <w:kern w:val="0"/>
                <w:sz w:val="28"/>
              </w:rPr>
              <w:t>损坏、损毁、</w:t>
            </w:r>
            <w:r>
              <w:rPr>
                <w:rFonts w:ascii="Times New Roman" w:eastAsia="方正仿宋_GBK" w:hAnsi="Times New Roman" w:hint="eastAsia"/>
                <w:color w:val="000000"/>
                <w:sz w:val="28"/>
              </w:rPr>
              <w:t>灭</w:t>
            </w:r>
            <w:r>
              <w:rPr>
                <w:rFonts w:ascii="Times New Roman" w:eastAsia="方正仿宋_GBK" w:hAnsi="Times New Roman" w:hint="eastAsia"/>
                <w:color w:val="000000"/>
                <w:sz w:val="28"/>
                <w:szCs w:val="28"/>
              </w:rPr>
              <w:t>失</w:t>
            </w:r>
            <w:r>
              <w:rPr>
                <w:rFonts w:ascii="Times New Roman" w:eastAsia="方正仿宋_GBK" w:hAnsi="Times New Roman" w:hint="eastAsia"/>
                <w:color w:val="000000"/>
                <w:sz w:val="28"/>
              </w:rPr>
              <w:t>情事</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（说明：对减免税货物进行盘点，并与减免税货物清单进行比对。）</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15.</w:t>
            </w:r>
            <w:r>
              <w:rPr>
                <w:rFonts w:ascii="Times New Roman" w:eastAsia="方正仿宋_GBK" w:hAnsi="Times New Roman" w:hint="eastAsia"/>
                <w:color w:val="000000"/>
                <w:sz w:val="28"/>
              </w:rPr>
              <w:t>是否在海关监管年限内，存在未经海关同意，擅自将减免税货物交给其他单位使用情事</w:t>
            </w:r>
            <w:r>
              <w:rPr>
                <w:rFonts w:ascii="Times New Roman" w:eastAsia="方正仿宋_GBK" w:hAnsi="Times New Roman" w:hint="eastAsia"/>
                <w:sz w:val="28"/>
                <w:szCs w:val="28"/>
              </w:rPr>
              <w:t>。</w:t>
            </w:r>
          </w:p>
          <w:p>
            <w:pPr>
              <w:spacing w:line="480" w:lineRule="exact"/>
              <w:ind w:firstLineChars="200" w:firstLine="480"/>
              <w:rPr>
                <w:rFonts w:ascii="方正楷体_GBK" w:eastAsia="方正楷体_GBK"/>
                <w:sz w:val="24"/>
                <w:szCs w:val="24"/>
              </w:rPr>
            </w:pPr>
            <w:r>
              <w:rPr>
                <w:rFonts w:ascii="方正楷体_GBK" w:eastAsia="方正楷体_GBK" w:hint="eastAsia"/>
                <w:sz w:val="24"/>
                <w:szCs w:val="24"/>
              </w:rPr>
              <w:t>（说明：提供反映减免税货物实际使用情况的资料，核实减免税货物是否擅自交其他单位使用、使用的用途和时间等。）</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○是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 xml:space="preserve">○否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○不适用　</w:t>
            </w:r>
          </w:p>
          <w:p>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93"/>
              <w:spacing w:line="560" w:lineRule="exact"/>
              <w:rPr>
                <w:rFonts w:ascii="Times New Roman" w:eastAsia="方正仿宋_GBK" w:hAnsi="Times New Roman"/>
                <w:color w:val="000000"/>
                <w:sz w:val="28"/>
              </w:rPr>
            </w:pPr>
          </w:p>
        </w:tc>
      </w:tr>
      <w:tr>
        <w:trPr>
          <w:trHeight w:val="744"/>
        </w:trPr>
        <w:tc>
          <w:tcPr>
            <w:tcW w:w="8822" w:type="dxa"/>
            <w:gridSpan w:val="2"/>
            <w:tcBorders>
              <w:top w:val="single" w:sz="4" w:space="0" w:color="auto"/>
              <w:left w:val="single" w:sz="4" w:space="0" w:color="auto"/>
              <w:bottom w:val="single" w:sz="4" w:space="0" w:color="auto"/>
              <w:right w:val="single" w:sz="4" w:space="0" w:color="auto"/>
            </w:tcBorders>
          </w:tcPr>
          <w:p>
            <w:pPr>
              <w:pStyle w:val="86"/>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二、随附材料清单：</w:t>
            </w:r>
            <w:r>
              <w:rPr>
                <w:rFonts w:ascii="Times New Roman" w:eastAsia="方正黑体_GBK" w:hAnsi="Times New Roman"/>
                <w:sz w:val="28"/>
                <w:szCs w:val="28"/>
              </w:rPr>
              <w:t>（如涉及自查内容请按</w:t>
            </w:r>
            <w:r>
              <w:rPr>
                <w:rFonts w:ascii="Times New Roman" w:eastAsia="方正黑体_GBK" w:hAnsi="Times New Roman" w:hint="eastAsia"/>
                <w:sz w:val="28"/>
                <w:szCs w:val="28"/>
              </w:rPr>
              <w:t>“</w:t>
            </w:r>
            <w:r>
              <w:rPr>
                <w:rFonts w:ascii="Times New Roman" w:eastAsia="方正黑体_GBK" w:hAnsi="Times New Roman"/>
                <w:sz w:val="28"/>
                <w:szCs w:val="28"/>
              </w:rPr>
              <w:t>自查内容项号+简介</w:t>
            </w:r>
            <w:r>
              <w:rPr>
                <w:rFonts w:ascii="Times New Roman" w:eastAsia="方正黑体_GBK" w:hAnsi="Times New Roman" w:hint="eastAsia"/>
                <w:sz w:val="28"/>
                <w:szCs w:val="28"/>
              </w:rPr>
              <w:t>”命名）</w:t>
            </w:r>
          </w:p>
          <w:p>
            <w:pPr>
              <w:pStyle w:val="86"/>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1、</w:t>
            </w:r>
          </w:p>
          <w:p>
            <w:pPr>
              <w:pStyle w:val="86"/>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2、</w:t>
            </w:r>
          </w:p>
          <w:p>
            <w:pPr>
              <w:pStyle w:val="86"/>
              <w:spacing w:line="480" w:lineRule="exact"/>
              <w:rPr>
                <w:rFonts w:ascii="Times New Roman" w:eastAsia="方正仿宋_GBK" w:hAnsi="Times New Roman"/>
                <w:sz w:val="28"/>
                <w:szCs w:val="28"/>
                <w:u w:val="single"/>
              </w:rPr>
            </w:pPr>
            <w:r>
              <w:rPr>
                <w:rFonts w:ascii="Times New Roman" w:eastAsia="方正仿宋_GBK" w:hAnsi="Times New Roman" w:hint="eastAsia"/>
                <w:sz w:val="28"/>
                <w:szCs w:val="28"/>
              </w:rPr>
              <w:t>3、</w:t>
            </w:r>
          </w:p>
          <w:p>
            <w:pPr>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spacing w:line="480" w:lineRule="exact"/>
              <w:jc w:val="left"/>
              <w:rPr>
                <w:rFonts w:ascii="Times New Roman" w:eastAsia="方正仿宋_GBK" w:hAnsi="Times New Roman"/>
                <w:sz w:val="28"/>
              </w:rPr>
            </w:pPr>
            <w:r>
              <w:rPr>
                <w:rFonts w:ascii="Times New Roman" w:eastAsia="方正仿宋_GBK" w:hAnsi="Times New Roman" w:hint="eastAsia"/>
                <w:sz w:val="28"/>
                <w:szCs w:val="28"/>
              </w:rPr>
              <w:t>以上材料共　</w:t>
            </w:r>
            <w:r>
              <w:rPr>
                <w:rFonts w:ascii="Times New Roman" w:eastAsia="方正仿宋_GBK" w:hAnsi="Times New Roman"/>
                <w:sz w:val="28"/>
                <w:szCs w:val="28"/>
              </w:rPr>
              <w:t xml:space="preserve">     </w:t>
            </w:r>
            <w:r>
              <w:rPr>
                <w:rFonts w:ascii="Times New Roman" w:eastAsia="方正仿宋_GBK" w:hAnsi="Times New Roman" w:hint="eastAsia"/>
                <w:sz w:val="28"/>
                <w:szCs w:val="28"/>
              </w:rPr>
              <w:t>页</w:t>
            </w:r>
          </w:p>
        </w:tc>
      </w:tr>
      <w:tr>
        <w:trPr>
          <w:trHeight w:val="937"/>
        </w:trPr>
        <w:tc>
          <w:tcPr>
            <w:tcW w:w="8822" w:type="dxa"/>
            <w:gridSpan w:val="2"/>
            <w:tcBorders>
              <w:top w:val="single" w:sz="4" w:space="0" w:color="auto"/>
              <w:left w:val="single" w:sz="4" w:space="0" w:color="auto"/>
              <w:bottom w:val="single" w:sz="4" w:space="0" w:color="auto"/>
              <w:right w:val="single" w:sz="4" w:space="0" w:color="auto"/>
            </w:tcBorders>
          </w:tcPr>
          <w:p>
            <w:pPr>
              <w:pStyle w:val="87"/>
              <w:spacing w:line="480" w:lineRule="exact"/>
              <w:rPr>
                <w:rFonts w:ascii="Times New Roman" w:eastAsia="方正黑体_GBK" w:hAnsi="Times New Roman"/>
                <w:sz w:val="28"/>
                <w:szCs w:val="28"/>
              </w:rPr>
            </w:pPr>
            <w:r>
              <w:rPr>
                <w:rFonts w:ascii="Times New Roman" w:eastAsia="方正黑体_GBK" w:hAnsi="Times New Roman"/>
                <w:sz w:val="28"/>
                <w:szCs w:val="28"/>
              </w:rPr>
              <w:t>三、</w:t>
            </w:r>
            <w:r>
              <w:rPr>
                <w:rFonts w:ascii="Times New Roman" w:eastAsia="方正黑体_GBK" w:hAnsi="Times New Roman" w:hint="eastAsia"/>
                <w:sz w:val="28"/>
                <w:szCs w:val="28"/>
              </w:rPr>
              <w:t>自查结果：</w:t>
            </w:r>
          </w:p>
          <w:p>
            <w:pPr>
              <w:pStyle w:val="87"/>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○未发现问题</w:t>
            </w:r>
          </w:p>
          <w:p>
            <w:pPr>
              <w:pStyle w:val="208"/>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○发现问题，描述：</w:t>
            </w:r>
          </w:p>
          <w:p>
            <w:pPr>
              <w:pStyle w:val="87"/>
              <w:spacing w:line="480" w:lineRule="exact"/>
              <w:ind w:left="0"/>
              <w:rPr>
                <w:rFonts w:ascii="Times New Roman" w:eastAsia="方正仿宋_GBK" w:hAnsi="Times New Roman"/>
                <w:sz w:val="28"/>
              </w:rPr>
            </w:pPr>
          </w:p>
          <w:p>
            <w:pPr>
              <w:pStyle w:val="87"/>
              <w:spacing w:line="480" w:lineRule="exact"/>
              <w:ind w:firstLineChars="200" w:firstLine="560"/>
              <w:rPr>
                <w:rFonts w:ascii="Times New Roman" w:eastAsia="方正仿宋_GBK" w:hAnsi="Times New Roman"/>
                <w:sz w:val="28"/>
              </w:rPr>
            </w:pPr>
            <w:r>
              <w:rPr>
                <w:rFonts w:ascii="Times New Roman" w:eastAsia="方正仿宋_GBK" w:hAnsi="Times New Roman" w:hint="eastAsia"/>
                <w:sz w:val="28"/>
              </w:rPr>
              <w:t>对照自查内容，我公司实施自查，发现</w:t>
            </w:r>
            <w:r>
              <w:rPr>
                <w:rFonts w:ascii="Times New Roman" w:eastAsia="方正仿宋_GBK" w:hAnsi="Times New Roman" w:hint="eastAsia"/>
                <w:b/>
                <w:sz w:val="28"/>
              </w:rPr>
              <w:t>存在/不存在</w:t>
            </w:r>
            <w:r>
              <w:rPr>
                <w:rFonts w:ascii="Times New Roman" w:eastAsia="方正仿宋_GBK" w:hAnsi="Times New Roman" w:hint="eastAsia"/>
                <w:sz w:val="28"/>
              </w:rPr>
              <w:t>违反海关监管规定的情形，现报告如下：</w:t>
            </w:r>
          </w:p>
          <w:p>
            <w:pPr>
              <w:pStyle w:val="87"/>
              <w:spacing w:line="480" w:lineRule="exact"/>
              <w:ind w:firstLineChars="200" w:firstLine="560"/>
              <w:rPr>
                <w:rFonts w:ascii="Times New Roman" w:eastAsia="方正仿宋_GBK" w:hAnsi="Times New Roman"/>
                <w:sz w:val="28"/>
              </w:rPr>
            </w:pPr>
          </w:p>
          <w:p>
            <w:pPr>
              <w:pStyle w:val="87"/>
              <w:spacing w:line="480" w:lineRule="exact"/>
              <w:jc w:val="left"/>
              <w:rPr>
                <w:rFonts w:ascii="Times New Roman" w:eastAsia="方正仿宋_GBK" w:hAnsi="Times New Roman"/>
                <w:sz w:val="28"/>
              </w:rPr>
            </w:pPr>
          </w:p>
          <w:p>
            <w:pPr>
              <w:pStyle w:val="87"/>
              <w:spacing w:line="480" w:lineRule="exact"/>
              <w:jc w:val="left"/>
              <w:rPr>
                <w:rFonts w:ascii="Times New Roman" w:eastAsia="方正仿宋_GBK" w:hAnsi="Times New Roman"/>
                <w:sz w:val="28"/>
              </w:rPr>
            </w:pPr>
          </w:p>
          <w:p>
            <w:pPr>
              <w:spacing w:line="480" w:lineRule="exact"/>
              <w:rPr>
                <w:rFonts w:ascii="Times New Roman" w:eastAsia="方正仿宋_GBK" w:hAnsi="Times New Roman"/>
                <w:sz w:val="28"/>
                <w:szCs w:val="28"/>
                <w:u w:val="single"/>
              </w:rPr>
            </w:pPr>
            <w:r>
              <w:rPr>
                <w:rFonts w:ascii="Times New Roman" w:eastAsia="方正仿宋_GBK" w:hAnsi="Times New Roman" w:hint="eastAsia"/>
                <w:sz w:val="28"/>
              </w:rPr>
              <w:t>（可另附企业自查情况说明资料）</w:t>
            </w:r>
          </w:p>
        </w:tc>
      </w:tr>
      <w:tr>
        <w:trPr>
          <w:trHeight w:val="3260"/>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p>
          <w:p>
            <w:pPr>
              <w:spacing w:line="480" w:lineRule="exact"/>
              <w:rPr>
                <w:rFonts w:ascii="Times New Roman" w:eastAsia="方正仿宋_GBK" w:hAnsi="Times New Roman"/>
                <w:sz w:val="28"/>
                <w:szCs w:val="28"/>
              </w:rPr>
            </w:pPr>
            <w:r>
              <w:rPr>
                <w:rFonts w:ascii="Times New Roman" w:eastAsia="方正仿宋_GBK" w:hAnsi="Times New Roman"/>
                <w:sz w:val="28"/>
                <w:szCs w:val="28"/>
              </w:rPr>
              <w:t>企业主要负责人（签名）：</w:t>
            </w:r>
            <w:r>
              <w:rPr>
                <w:rFonts w:ascii="Times New Roman" w:eastAsia="方正仿宋_GBK" w:hAnsi="Times New Roman" w:hint="eastAsia"/>
                <w:sz w:val="28"/>
                <w:szCs w:val="28"/>
              </w:rPr>
              <w:t>　　　　　　　　　　　　　</w:t>
            </w:r>
          </w:p>
          <w:p>
            <w:pPr>
              <w:spacing w:line="480" w:lineRule="exact"/>
              <w:ind w:right="840"/>
              <w:jc w:val="right"/>
              <w:rPr>
                <w:rFonts w:ascii="Times New Roman" w:eastAsia="方正仿宋_GBK" w:hAnsi="Times New Roman"/>
                <w:sz w:val="28"/>
                <w:szCs w:val="28"/>
              </w:rPr>
            </w:pPr>
          </w:p>
          <w:p>
            <w:pPr>
              <w:spacing w:line="480" w:lineRule="exact"/>
              <w:ind w:right="1400"/>
              <w:jc w:val="right"/>
              <w:rPr>
                <w:rFonts w:ascii="Times New Roman" w:eastAsia="方正仿宋_GBK" w:hAnsi="Times New Roman"/>
                <w:sz w:val="28"/>
                <w:szCs w:val="28"/>
              </w:rPr>
            </w:pPr>
            <w:r>
              <w:rPr>
                <w:rFonts w:ascii="Times New Roman" w:eastAsia="方正仿宋_GBK" w:hAnsi="Times New Roman" w:hint="eastAsia"/>
                <w:sz w:val="28"/>
                <w:szCs w:val="28"/>
              </w:rPr>
              <w:t>(公章</w:t>
            </w:r>
            <w:r>
              <w:rPr>
                <w:rFonts w:ascii="Times New Roman" w:eastAsia="方正仿宋_GBK" w:hAnsi="Times New Roman"/>
                <w:sz w:val="28"/>
                <w:szCs w:val="28"/>
              </w:rPr>
              <w:t>)</w:t>
            </w:r>
          </w:p>
          <w:p>
            <w:pPr>
              <w:spacing w:line="480" w:lineRule="exact"/>
              <w:ind w:right="840"/>
              <w:jc w:val="right"/>
              <w:rPr>
                <w:rFonts w:ascii="Times New Roman" w:eastAsia="方正仿宋_GBK" w:hAnsi="Times New Roman"/>
                <w:sz w:val="28"/>
                <w:szCs w:val="28"/>
              </w:rPr>
            </w:pPr>
            <w:r>
              <w:rPr>
                <w:rFonts w:ascii="Times New Roman" w:eastAsia="方正仿宋_GBK" w:hAnsi="Times New Roman" w:hint="eastAsia"/>
                <w:sz w:val="28"/>
                <w:szCs w:val="28"/>
              </w:rPr>
              <w:t>年　　月　　日</w:t>
            </w:r>
          </w:p>
        </w:tc>
      </w:tr>
      <w:tr>
        <w:trPr>
          <w:trHeight w:val="907"/>
        </w:trPr>
        <w:tc>
          <w:tcPr>
            <w:tcW w:w="8822" w:type="dxa"/>
            <w:gridSpan w:val="2"/>
            <w:tcBorders>
              <w:top w:val="single" w:sz="4" w:space="0" w:color="auto"/>
              <w:left w:val="single" w:sz="4" w:space="0" w:color="auto"/>
              <w:bottom w:val="single" w:sz="4" w:space="0" w:color="auto"/>
              <w:right w:val="single" w:sz="4" w:space="0" w:color="auto"/>
            </w:tcBorders>
          </w:tcPr>
          <w:p>
            <w:pPr>
              <w:spacing w:line="480" w:lineRule="exact"/>
              <w:jc w:val="left"/>
              <w:rPr>
                <w:rFonts w:ascii="Times New Roman" w:eastAsia="方正仿宋_GBK" w:hAnsi="Times New Roman"/>
                <w:sz w:val="28"/>
                <w:szCs w:val="28"/>
              </w:rPr>
            </w:pPr>
            <w:r>
              <w:rPr>
                <w:rFonts w:ascii="Times New Roman" w:eastAsia="方正仿宋_GBK" w:hAnsi="Times New Roman" w:hint="eastAsia"/>
                <w:sz w:val="28"/>
                <w:szCs w:val="28"/>
              </w:rPr>
              <w:t>备注：</w:t>
            </w:r>
          </w:p>
          <w:p>
            <w:pPr>
              <w:spacing w:line="480" w:lineRule="exact"/>
              <w:jc w:val="left"/>
              <w:rPr>
                <w:rFonts w:ascii="Times New Roman" w:eastAsia="方正仿宋_GBK" w:hAnsi="Times New Roman"/>
                <w:sz w:val="28"/>
                <w:szCs w:val="28"/>
              </w:rPr>
            </w:pPr>
          </w:p>
        </w:tc>
      </w:tr>
    </w:tbl>
    <w:p>
      <w:bookmarkStart w:id="1" w:name="_GoBack"/>
      <w:bookmarkEnd w:id="1"/>
    </w:p>
    <w:sectPr>
      <w:pgSz w:w="11906" w:h="16838"/>
      <w:pgMar w:top="1440" w:right="1803" w:bottom="1440" w:left="1803"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EFF" w:usb1="C000785B" w:usb2="00000009" w:usb3="00000000" w:csb0="000001FF" w:csb1="00000000"/>
  </w:font>
  <w:font w:name="方正小标宋_GBK">
    <w:altName w:val="微软雅黑"/>
    <w:panose1 w:val="00000000000000000000"/>
    <w:charset w:val="86"/>
    <w:family w:val="script"/>
    <w:pitch w:val="variable"/>
    <w:sig w:usb0="00000000" w:usb1="00000000" w:usb2="00000010" w:usb3="00000000" w:csb0="00040000" w:csb1="00000000"/>
  </w:font>
  <w:font w:name="方正楷体_GBK">
    <w:altName w:val="微软雅黑"/>
    <w:panose1 w:val="00000000000000000000"/>
    <w:charset w:val="86"/>
    <w:family w:val="script"/>
    <w:pitch w:val="variable"/>
    <w:sig w:usb0="00000000" w:usb1="00000000" w:usb2="00000010" w:usb3="00000000" w:csb0="00040000" w:csb1="00000000"/>
  </w:font>
  <w:font w:name="方正仿宋_GBK">
    <w:altName w:val="微软雅黑"/>
    <w:panose1 w:val="00000000000000000000"/>
    <w:charset w:val="86"/>
    <w:family w:val="script"/>
    <w:pitch w:val="variable"/>
    <w:sig w:usb0="00000000" w:usb1="00000000" w:usb2="00000010" w:usb3="00000000" w:csb0="00040000" w:csb1="00000000"/>
  </w:font>
  <w:font w:name="方正黑体_GBK">
    <w:altName w:val="微软雅黑"/>
    <w:panose1 w:val="00000000000000000000"/>
    <w:charset w:val="86"/>
    <w:family w:val="script"/>
    <w:pitch w:val="variable"/>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4A7B114C"/>
    <w:multiLevelType w:val="singleLevel"/>
    <w:tmpl w:val="4A7B114C"/>
    <w:lvl w:ilvl="0">
      <w:start w:val="3"/>
      <w:numFmt w:val="decimal"/>
      <w:lvlRestart w:val="0"/>
      <w:lvlText w:val="%1."/>
      <w:lvlJc w:val="left"/>
      <w:pPr>
        <w:ind w:left="0" w:hanging="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doNotDisplayPageBoundaries/>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docVars>
    <w:docVar w:name="commondata" w:val="eyJoZGlkIjoiZGYyZjhjZGFkYjQ2ZGNjODIxOTM3Yzk4YjZlZWVhMGM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paragraph" w:customStyle="1" w:styleId="18">
    <w:name w:val="样式 10 磅"/>
    <w:pPr>
      <w:widowControl w:val="0"/>
      <w:jc w:val="both"/>
    </w:pPr>
    <w:rPr>
      <w:rFonts w:ascii="Calibri" w:eastAsia="宋体" w:cs="Arial" w:hAnsi="Calibri"/>
      <w:kern w:val="2"/>
      <w:sz w:val="21"/>
      <w:szCs w:val="22"/>
      <w:lang w:val="en-US" w:eastAsia="zh-CN" w:bidi="ar-SA"/>
    </w:rPr>
  </w:style>
  <w:style w:type="paragraph" w:customStyle="1" w:styleId="19">
    <w:name w:val="样式 1 10 磅"/>
    <w:pPr>
      <w:widowControl w:val="0"/>
      <w:jc w:val="both"/>
    </w:pPr>
    <w:rPr>
      <w:rFonts w:ascii="Calibri" w:eastAsia="宋体" w:cs="Arial" w:hAnsi="Calibri"/>
      <w:kern w:val="2"/>
      <w:sz w:val="21"/>
      <w:szCs w:val="22"/>
      <w:lang w:val="en-US" w:eastAsia="zh-CN" w:bidi="ar-SA"/>
    </w:rPr>
  </w:style>
  <w:style w:type="paragraph" w:customStyle="1" w:styleId="20">
    <w:name w:val="样式 2 10 磅"/>
    <w:pPr>
      <w:widowControl w:val="0"/>
      <w:jc w:val="both"/>
    </w:pPr>
    <w:rPr>
      <w:rFonts w:ascii="Calibri" w:eastAsia="宋体" w:cs="Arial" w:hAnsi="Calibri"/>
      <w:kern w:val="2"/>
      <w:sz w:val="21"/>
      <w:szCs w:val="22"/>
      <w:lang w:val="en-US" w:eastAsia="zh-CN" w:bidi="ar-SA"/>
    </w:rPr>
  </w:style>
  <w:style w:type="paragraph" w:customStyle="1" w:styleId="21">
    <w:name w:val="样式 3 10 磅"/>
    <w:pPr>
      <w:widowControl w:val="0"/>
      <w:jc w:val="both"/>
    </w:pPr>
    <w:rPr>
      <w:rFonts w:ascii="Calibri" w:eastAsia="宋体" w:cs="Arial" w:hAnsi="Calibri"/>
      <w:kern w:val="2"/>
      <w:sz w:val="21"/>
      <w:szCs w:val="22"/>
      <w:lang w:val="en-US" w:eastAsia="zh-CN" w:bidi="ar-SA"/>
    </w:rPr>
  </w:style>
  <w:style w:type="paragraph" w:customStyle="1" w:styleId="22">
    <w:name w:val="样式 4 10 磅"/>
    <w:pPr>
      <w:widowControl w:val="0"/>
      <w:jc w:val="both"/>
    </w:pPr>
    <w:rPr>
      <w:rFonts w:ascii="Calibri" w:eastAsia="宋体" w:cs="Arial" w:hAnsi="Calibri"/>
      <w:kern w:val="2"/>
      <w:sz w:val="21"/>
      <w:szCs w:val="22"/>
      <w:lang w:val="en-US" w:eastAsia="zh-CN" w:bidi="ar-SA"/>
    </w:rPr>
  </w:style>
  <w:style w:type="paragraph" w:customStyle="1" w:styleId="23">
    <w:name w:val="样式 5 10 磅"/>
    <w:pPr>
      <w:widowControl w:val="0"/>
      <w:jc w:val="both"/>
    </w:pPr>
    <w:rPr>
      <w:rFonts w:ascii="Calibri" w:eastAsia="宋体" w:cs="Arial" w:hAnsi="Calibri"/>
      <w:kern w:val="2"/>
      <w:sz w:val="21"/>
      <w:szCs w:val="22"/>
      <w:lang w:val="en-US" w:eastAsia="zh-CN" w:bidi="ar-SA"/>
    </w:rPr>
  </w:style>
  <w:style w:type="paragraph" w:customStyle="1" w:styleId="24">
    <w:name w:val="样式 6 10 磅"/>
    <w:next w:val="25"/>
    <w:pPr>
      <w:widowControl w:val="0"/>
      <w:jc w:val="both"/>
    </w:pPr>
    <w:rPr>
      <w:rFonts w:ascii="Calibri" w:eastAsia="宋体" w:cs="Arial" w:hAnsi="Calibri"/>
      <w:kern w:val="2"/>
      <w:sz w:val="21"/>
      <w:szCs w:val="22"/>
      <w:lang w:val="en-US" w:eastAsia="zh-CN" w:bidi="ar-SA"/>
    </w:rPr>
  </w:style>
  <w:style w:type="paragraph" w:customStyle="1" w:styleId="25">
    <w:name w:val="样式 6 10 磅1"/>
    <w:pPr>
      <w:widowControl w:val="0"/>
      <w:jc w:val="both"/>
    </w:pPr>
    <w:rPr>
      <w:rFonts w:ascii="Calibri" w:eastAsia="宋体" w:cs="Times New Roman" w:hAnsi="Calibri"/>
      <w:kern w:val="2"/>
      <w:sz w:val="21"/>
      <w:szCs w:val="22"/>
      <w:lang w:val="en-US" w:eastAsia="zh-CN" w:bidi="ar-SA"/>
    </w:rPr>
  </w:style>
  <w:style w:type="paragraph" w:customStyle="1" w:styleId="26">
    <w:name w:val="样式 7 10 磅"/>
    <w:pPr>
      <w:widowControl w:val="0"/>
      <w:jc w:val="both"/>
    </w:pPr>
    <w:rPr>
      <w:rFonts w:ascii="Calibri" w:eastAsia="宋体" w:cs="Arial" w:hAnsi="Calibri"/>
      <w:kern w:val="2"/>
      <w:sz w:val="21"/>
      <w:szCs w:val="22"/>
      <w:lang w:val="en-US" w:eastAsia="zh-CN" w:bidi="ar-SA"/>
    </w:rPr>
  </w:style>
  <w:style w:type="paragraph" w:customStyle="1" w:styleId="27">
    <w:name w:val="样式 8 10 磅"/>
    <w:pPr>
      <w:widowControl w:val="0"/>
      <w:jc w:val="both"/>
    </w:pPr>
    <w:rPr>
      <w:rFonts w:ascii="Calibri" w:eastAsia="宋体" w:cs="Arial" w:hAnsi="Calibri"/>
      <w:kern w:val="2"/>
      <w:sz w:val="21"/>
      <w:szCs w:val="22"/>
      <w:lang w:val="en-US" w:eastAsia="zh-CN" w:bidi="ar-SA"/>
    </w:rPr>
  </w:style>
  <w:style w:type="paragraph" w:customStyle="1" w:styleId="28">
    <w:name w:val="样式 9 10 磅"/>
    <w:pPr>
      <w:widowControl w:val="0"/>
      <w:jc w:val="both"/>
    </w:pPr>
    <w:rPr>
      <w:rFonts w:ascii="Calibri" w:eastAsia="宋体" w:cs="Arial" w:hAnsi="Calibri"/>
      <w:kern w:val="2"/>
      <w:sz w:val="21"/>
      <w:szCs w:val="22"/>
      <w:lang w:val="en-US" w:eastAsia="zh-CN" w:bidi="ar-SA"/>
    </w:rPr>
  </w:style>
  <w:style w:type="paragraph" w:customStyle="1" w:styleId="29">
    <w:name w:val="样式 10 10 磅"/>
    <w:pPr>
      <w:widowControl w:val="0"/>
      <w:jc w:val="both"/>
    </w:pPr>
    <w:rPr>
      <w:rFonts w:ascii="Calibri" w:eastAsia="宋体" w:cs="Arial" w:hAnsi="Calibri"/>
      <w:kern w:val="2"/>
      <w:sz w:val="21"/>
      <w:szCs w:val="22"/>
      <w:lang w:val="en-US" w:eastAsia="zh-CN" w:bidi="ar-SA"/>
    </w:rPr>
  </w:style>
  <w:style w:type="paragraph" w:customStyle="1" w:styleId="30">
    <w:name w:val="样式 11 10 磅"/>
    <w:pPr>
      <w:widowControl w:val="0"/>
      <w:jc w:val="both"/>
    </w:pPr>
    <w:rPr>
      <w:rFonts w:ascii="Calibri" w:eastAsia="宋体" w:cs="Arial" w:hAnsi="Calibri"/>
      <w:kern w:val="2"/>
      <w:sz w:val="21"/>
      <w:szCs w:val="22"/>
      <w:lang w:val="en-US" w:eastAsia="zh-CN" w:bidi="ar-SA"/>
    </w:rPr>
  </w:style>
  <w:style w:type="paragraph" w:customStyle="1" w:styleId="31">
    <w:name w:val="样式 12 10 磅"/>
    <w:pPr>
      <w:widowControl w:val="0"/>
      <w:jc w:val="both"/>
    </w:pPr>
    <w:rPr>
      <w:rFonts w:ascii="Calibri" w:eastAsia="宋体" w:cs="Arial" w:hAnsi="Calibri"/>
      <w:kern w:val="2"/>
      <w:sz w:val="21"/>
      <w:szCs w:val="22"/>
      <w:lang w:val="en-US" w:eastAsia="zh-CN" w:bidi="ar-SA"/>
    </w:rPr>
  </w:style>
  <w:style w:type="paragraph" w:customStyle="1" w:styleId="32">
    <w:name w:val="样式 13 10 磅"/>
    <w:pPr>
      <w:widowControl w:val="0"/>
      <w:jc w:val="both"/>
    </w:pPr>
    <w:rPr>
      <w:rFonts w:ascii="Calibri" w:eastAsia="宋体" w:cs="Arial" w:hAnsi="Calibri"/>
      <w:kern w:val="2"/>
      <w:sz w:val="21"/>
      <w:szCs w:val="22"/>
      <w:lang w:val="en-US" w:eastAsia="zh-CN" w:bidi="ar-SA"/>
    </w:rPr>
  </w:style>
  <w:style w:type="paragraph" w:customStyle="1" w:styleId="33">
    <w:name w:val="样式 14 10 磅"/>
    <w:pPr>
      <w:widowControl w:val="0"/>
      <w:jc w:val="both"/>
    </w:pPr>
    <w:rPr>
      <w:rFonts w:ascii="Calibri" w:eastAsia="宋体" w:cs="Arial" w:hAnsi="Calibri"/>
      <w:kern w:val="2"/>
      <w:sz w:val="21"/>
      <w:szCs w:val="22"/>
      <w:lang w:val="en-US" w:eastAsia="zh-CN" w:bidi="ar-SA"/>
    </w:rPr>
  </w:style>
  <w:style w:type="paragraph" w:customStyle="1" w:styleId="34">
    <w:name w:val="样式 15 10 磅"/>
    <w:pPr>
      <w:widowControl w:val="0"/>
      <w:jc w:val="both"/>
    </w:pPr>
    <w:rPr>
      <w:rFonts w:ascii="Calibri" w:eastAsia="宋体" w:cs="Arial" w:hAnsi="Calibri"/>
      <w:kern w:val="2"/>
      <w:sz w:val="21"/>
      <w:szCs w:val="22"/>
      <w:lang w:val="en-US" w:eastAsia="zh-CN" w:bidi="ar-SA"/>
    </w:rPr>
  </w:style>
  <w:style w:type="paragraph" w:customStyle="1" w:styleId="35">
    <w:name w:val="样式 16 10 磅"/>
    <w:pPr>
      <w:widowControl w:val="0"/>
      <w:jc w:val="both"/>
    </w:pPr>
    <w:rPr>
      <w:rFonts w:ascii="Calibri" w:eastAsia="宋体" w:cs="Arial" w:hAnsi="Calibri"/>
      <w:kern w:val="2"/>
      <w:sz w:val="21"/>
      <w:szCs w:val="22"/>
      <w:lang w:val="en-US" w:eastAsia="zh-CN" w:bidi="ar-SA"/>
    </w:rPr>
  </w:style>
  <w:style w:type="paragraph" w:customStyle="1" w:styleId="36">
    <w:name w:val="样式 17 10 磅"/>
    <w:pPr>
      <w:widowControl w:val="0"/>
      <w:jc w:val="both"/>
    </w:pPr>
    <w:rPr>
      <w:rFonts w:ascii="Calibri" w:eastAsia="宋体" w:cs="Arial" w:hAnsi="Calibri"/>
      <w:kern w:val="2"/>
      <w:sz w:val="21"/>
      <w:szCs w:val="22"/>
      <w:lang w:val="en-US" w:eastAsia="zh-CN" w:bidi="ar-SA"/>
    </w:rPr>
  </w:style>
  <w:style w:type="paragraph" w:customStyle="1" w:styleId="37">
    <w:name w:val="样式 18 10 磅"/>
    <w:pPr>
      <w:widowControl w:val="0"/>
      <w:jc w:val="both"/>
    </w:pPr>
    <w:rPr>
      <w:rFonts w:ascii="Calibri" w:eastAsia="宋体" w:cs="Arial" w:hAnsi="Calibri"/>
      <w:kern w:val="2"/>
      <w:sz w:val="21"/>
      <w:szCs w:val="22"/>
      <w:lang w:val="en-US" w:eastAsia="zh-CN" w:bidi="ar-SA"/>
    </w:rPr>
  </w:style>
  <w:style w:type="paragraph" w:customStyle="1" w:styleId="38">
    <w:name w:val="样式 19 10 磅"/>
    <w:pPr>
      <w:widowControl w:val="0"/>
      <w:jc w:val="both"/>
    </w:pPr>
    <w:rPr>
      <w:rFonts w:ascii="Calibri" w:eastAsia="宋体" w:cs="Arial" w:hAnsi="Calibri"/>
      <w:kern w:val="2"/>
      <w:sz w:val="21"/>
      <w:szCs w:val="22"/>
      <w:lang w:val="en-US" w:eastAsia="zh-CN" w:bidi="ar-SA"/>
    </w:rPr>
  </w:style>
  <w:style w:type="paragraph" w:customStyle="1" w:styleId="39">
    <w:name w:val="样式 20 10 磅"/>
    <w:pPr>
      <w:widowControl w:val="0"/>
      <w:jc w:val="both"/>
    </w:pPr>
    <w:rPr>
      <w:rFonts w:ascii="Calibri" w:eastAsia="宋体" w:cs="Arial" w:hAnsi="Calibri"/>
      <w:kern w:val="2"/>
      <w:sz w:val="21"/>
      <w:szCs w:val="22"/>
      <w:lang w:val="en-US" w:eastAsia="zh-CN" w:bidi="ar-SA"/>
    </w:rPr>
  </w:style>
  <w:style w:type="paragraph" w:customStyle="1" w:styleId="40">
    <w:name w:val="样式 21 10 磅"/>
    <w:pPr>
      <w:widowControl w:val="0"/>
      <w:jc w:val="both"/>
    </w:pPr>
    <w:rPr>
      <w:rFonts w:ascii="Calibri" w:eastAsia="宋体" w:cs="Arial" w:hAnsi="Calibri"/>
      <w:kern w:val="2"/>
      <w:sz w:val="21"/>
      <w:szCs w:val="22"/>
      <w:lang w:val="en-US" w:eastAsia="zh-CN" w:bidi="ar-SA"/>
    </w:rPr>
  </w:style>
  <w:style w:type="paragraph" w:customStyle="1" w:styleId="41">
    <w:name w:val="样式 22 10 磅"/>
    <w:pPr>
      <w:widowControl w:val="0"/>
      <w:jc w:val="both"/>
    </w:pPr>
    <w:rPr>
      <w:rFonts w:ascii="Calibri" w:eastAsia="宋体" w:cs="Arial" w:hAnsi="Calibri"/>
      <w:kern w:val="2"/>
      <w:sz w:val="21"/>
      <w:szCs w:val="22"/>
      <w:lang w:val="en-US" w:eastAsia="zh-CN" w:bidi="ar-SA"/>
    </w:rPr>
  </w:style>
  <w:style w:type="paragraph" w:customStyle="1" w:styleId="42">
    <w:name w:val="样式 23 10 磅"/>
    <w:pPr>
      <w:widowControl w:val="0"/>
      <w:jc w:val="both"/>
    </w:pPr>
    <w:rPr>
      <w:rFonts w:ascii="Calibri" w:eastAsia="宋体" w:cs="Arial" w:hAnsi="Calibri"/>
      <w:kern w:val="2"/>
      <w:sz w:val="21"/>
      <w:szCs w:val="22"/>
      <w:lang w:val="en-US" w:eastAsia="zh-CN" w:bidi="ar-SA"/>
    </w:rPr>
  </w:style>
  <w:style w:type="paragraph" w:customStyle="1" w:styleId="43">
    <w:name w:val="样式 24 10 磅"/>
    <w:pPr>
      <w:widowControl w:val="0"/>
      <w:jc w:val="both"/>
    </w:pPr>
    <w:rPr>
      <w:rFonts w:ascii="Calibri" w:eastAsia="宋体" w:cs="Arial" w:hAnsi="Calibri"/>
      <w:kern w:val="2"/>
      <w:sz w:val="21"/>
      <w:szCs w:val="22"/>
      <w:lang w:val="en-US" w:eastAsia="zh-CN" w:bidi="ar-SA"/>
    </w:rPr>
  </w:style>
  <w:style w:type="paragraph" w:customStyle="1" w:styleId="44">
    <w:name w:val="样式 25 10 磅"/>
    <w:pPr>
      <w:widowControl w:val="0"/>
      <w:jc w:val="both"/>
    </w:pPr>
    <w:rPr>
      <w:rFonts w:ascii="Calibri" w:eastAsia="宋体" w:cs="Arial" w:hAnsi="Calibri"/>
      <w:kern w:val="2"/>
      <w:sz w:val="21"/>
      <w:szCs w:val="22"/>
      <w:lang w:val="en-US" w:eastAsia="zh-CN" w:bidi="ar-SA"/>
    </w:rPr>
  </w:style>
  <w:style w:type="paragraph" w:customStyle="1" w:styleId="45">
    <w:name w:val="样式 73 10 磅"/>
    <w:pPr>
      <w:widowControl w:val="0"/>
      <w:jc w:val="both"/>
    </w:pPr>
    <w:rPr>
      <w:rFonts w:ascii="Times New Roman" w:eastAsia="方正小标宋_GBK" w:cs="Times New Roman" w:hAnsi="Times New Roman"/>
      <w:kern w:val="2"/>
      <w:sz w:val="21"/>
      <w:szCs w:val="24"/>
      <w:lang w:val="en-US" w:eastAsia="zh-CN" w:bidi="ar-SA"/>
    </w:rPr>
  </w:style>
  <w:style w:type="paragraph" w:customStyle="1" w:styleId="46">
    <w:name w:val="样式 26 10 磅"/>
    <w:pPr>
      <w:widowControl w:val="0"/>
      <w:jc w:val="both"/>
    </w:pPr>
    <w:rPr>
      <w:rFonts w:ascii="Calibri" w:eastAsia="宋体" w:cs="Arial" w:hAnsi="Calibri"/>
      <w:kern w:val="2"/>
      <w:sz w:val="21"/>
      <w:szCs w:val="22"/>
      <w:lang w:val="en-US" w:eastAsia="zh-CN" w:bidi="ar-SA"/>
    </w:rPr>
  </w:style>
  <w:style w:type="paragraph" w:customStyle="1" w:styleId="47">
    <w:name w:val="样式 27 10 磅"/>
    <w:pPr>
      <w:widowControl w:val="0"/>
      <w:jc w:val="both"/>
    </w:pPr>
    <w:rPr>
      <w:rFonts w:ascii="Calibri" w:eastAsia="宋体" w:cs="Arial" w:hAnsi="Calibri"/>
      <w:kern w:val="2"/>
      <w:sz w:val="21"/>
      <w:szCs w:val="22"/>
      <w:lang w:val="en-US" w:eastAsia="zh-CN" w:bidi="ar-SA"/>
    </w:rPr>
  </w:style>
  <w:style w:type="paragraph" w:customStyle="1" w:styleId="48">
    <w:name w:val="样式 28 10 磅"/>
    <w:pPr>
      <w:widowControl w:val="0"/>
      <w:jc w:val="both"/>
    </w:pPr>
    <w:rPr>
      <w:rFonts w:ascii="Calibri" w:eastAsia="宋体" w:cs="Arial" w:hAnsi="Calibri"/>
      <w:kern w:val="2"/>
      <w:sz w:val="21"/>
      <w:szCs w:val="22"/>
      <w:lang w:val="en-US" w:eastAsia="zh-CN" w:bidi="ar-SA"/>
    </w:rPr>
  </w:style>
  <w:style w:type="paragraph" w:customStyle="1" w:styleId="49">
    <w:name w:val="样式 29 10 磅"/>
    <w:pPr>
      <w:widowControl w:val="0"/>
      <w:jc w:val="both"/>
    </w:pPr>
    <w:rPr>
      <w:rFonts w:ascii="Calibri" w:eastAsia="宋体" w:cs="Arial" w:hAnsi="Calibri"/>
      <w:kern w:val="2"/>
      <w:sz w:val="21"/>
      <w:szCs w:val="22"/>
      <w:lang w:val="en-US" w:eastAsia="zh-CN" w:bidi="ar-SA"/>
    </w:rPr>
  </w:style>
  <w:style w:type="paragraph" w:customStyle="1" w:styleId="50">
    <w:name w:val="样式 30 10 磅"/>
    <w:pPr>
      <w:widowControl w:val="0"/>
      <w:jc w:val="both"/>
    </w:pPr>
    <w:rPr>
      <w:rFonts w:ascii="Calibri" w:eastAsia="宋体" w:cs="Arial" w:hAnsi="Calibri"/>
      <w:kern w:val="2"/>
      <w:sz w:val="21"/>
      <w:szCs w:val="22"/>
      <w:lang w:val="en-US" w:eastAsia="zh-CN" w:bidi="ar-SA"/>
    </w:rPr>
  </w:style>
  <w:style w:type="paragraph" w:customStyle="1" w:styleId="51">
    <w:name w:val="样式 31 10 磅"/>
    <w:pPr>
      <w:widowControl w:val="0"/>
      <w:jc w:val="both"/>
    </w:pPr>
    <w:rPr>
      <w:rFonts w:ascii="Calibri" w:eastAsia="宋体" w:cs="Arial" w:hAnsi="Calibri"/>
      <w:kern w:val="2"/>
      <w:sz w:val="21"/>
      <w:szCs w:val="22"/>
      <w:lang w:val="en-US" w:eastAsia="zh-CN" w:bidi="ar-SA"/>
    </w:rPr>
  </w:style>
  <w:style w:type="paragraph" w:customStyle="1" w:styleId="52">
    <w:name w:val="样式 32 10 磅"/>
    <w:pPr>
      <w:widowControl w:val="0"/>
      <w:jc w:val="both"/>
    </w:pPr>
    <w:rPr>
      <w:rFonts w:ascii="Calibri" w:eastAsia="宋体" w:cs="Arial" w:hAnsi="Calibri"/>
      <w:kern w:val="2"/>
      <w:sz w:val="21"/>
      <w:szCs w:val="22"/>
      <w:lang w:val="en-US" w:eastAsia="zh-CN" w:bidi="ar-SA"/>
    </w:rPr>
  </w:style>
  <w:style w:type="paragraph" w:customStyle="1" w:styleId="53">
    <w:name w:val="样式 33 10 磅"/>
    <w:pPr>
      <w:widowControl w:val="0"/>
      <w:jc w:val="both"/>
    </w:pPr>
    <w:rPr>
      <w:rFonts w:ascii="Calibri" w:eastAsia="宋体" w:cs="Arial" w:hAnsi="Calibri"/>
      <w:kern w:val="2"/>
      <w:sz w:val="21"/>
      <w:szCs w:val="22"/>
      <w:lang w:val="en-US" w:eastAsia="zh-CN" w:bidi="ar-SA"/>
    </w:rPr>
  </w:style>
  <w:style w:type="paragraph" w:customStyle="1" w:styleId="54">
    <w:name w:val="样式 34 10 磅"/>
    <w:pPr>
      <w:widowControl w:val="0"/>
      <w:jc w:val="both"/>
    </w:pPr>
    <w:rPr>
      <w:rFonts w:ascii="Calibri" w:eastAsia="宋体" w:cs="Arial" w:hAnsi="Calibri"/>
      <w:kern w:val="2"/>
      <w:sz w:val="21"/>
      <w:szCs w:val="22"/>
      <w:lang w:val="en-US" w:eastAsia="zh-CN" w:bidi="ar-SA"/>
    </w:rPr>
  </w:style>
  <w:style w:type="paragraph" w:customStyle="1" w:styleId="55">
    <w:name w:val="样式 35 10 磅"/>
    <w:pPr>
      <w:widowControl w:val="0"/>
      <w:jc w:val="both"/>
    </w:pPr>
    <w:rPr>
      <w:rFonts w:ascii="Calibri" w:eastAsia="宋体" w:cs="Arial" w:hAnsi="Calibri"/>
      <w:kern w:val="2"/>
      <w:sz w:val="21"/>
      <w:szCs w:val="22"/>
      <w:lang w:val="en-US" w:eastAsia="zh-CN" w:bidi="ar-SA"/>
    </w:rPr>
  </w:style>
  <w:style w:type="paragraph" w:customStyle="1" w:styleId="56">
    <w:name w:val="样式 36 10 磅"/>
    <w:pPr>
      <w:widowControl w:val="0"/>
      <w:jc w:val="both"/>
    </w:pPr>
    <w:rPr>
      <w:rFonts w:ascii="Calibri" w:eastAsia="宋体" w:cs="Arial" w:hAnsi="Calibri"/>
      <w:kern w:val="2"/>
      <w:sz w:val="21"/>
      <w:szCs w:val="22"/>
      <w:lang w:val="en-US" w:eastAsia="zh-CN" w:bidi="ar-SA"/>
    </w:rPr>
  </w:style>
  <w:style w:type="paragraph" w:customStyle="1" w:styleId="57">
    <w:name w:val="样式 37 10 磅"/>
    <w:pPr>
      <w:widowControl w:val="0"/>
      <w:jc w:val="both"/>
    </w:pPr>
    <w:rPr>
      <w:rFonts w:ascii="Calibri" w:eastAsia="宋体" w:cs="Arial" w:hAnsi="Calibri"/>
      <w:kern w:val="2"/>
      <w:sz w:val="21"/>
      <w:szCs w:val="22"/>
      <w:lang w:val="en-US" w:eastAsia="zh-CN" w:bidi="ar-SA"/>
    </w:rPr>
  </w:style>
  <w:style w:type="paragraph" w:customStyle="1" w:styleId="58">
    <w:name w:val="样式 38 10 磅"/>
    <w:pPr>
      <w:widowControl w:val="0"/>
      <w:jc w:val="both"/>
    </w:pPr>
    <w:rPr>
      <w:rFonts w:ascii="Calibri" w:eastAsia="宋体" w:cs="Arial" w:hAnsi="Calibri"/>
      <w:kern w:val="2"/>
      <w:sz w:val="21"/>
      <w:szCs w:val="22"/>
      <w:lang w:val="en-US" w:eastAsia="zh-CN" w:bidi="ar-SA"/>
    </w:rPr>
  </w:style>
  <w:style w:type="paragraph" w:customStyle="1" w:styleId="59">
    <w:name w:val="样式 39 10 磅"/>
    <w:pPr>
      <w:widowControl w:val="0"/>
      <w:jc w:val="both"/>
    </w:pPr>
    <w:rPr>
      <w:rFonts w:ascii="Calibri" w:eastAsia="宋体" w:cs="Arial" w:hAnsi="Calibri"/>
      <w:kern w:val="2"/>
      <w:sz w:val="21"/>
      <w:szCs w:val="22"/>
      <w:lang w:val="en-US" w:eastAsia="zh-CN" w:bidi="ar-SA"/>
    </w:rPr>
  </w:style>
  <w:style w:type="paragraph" w:customStyle="1" w:styleId="60">
    <w:name w:val="样式 40 10 磅"/>
    <w:pPr>
      <w:widowControl w:val="0"/>
      <w:jc w:val="both"/>
    </w:pPr>
    <w:rPr>
      <w:rFonts w:ascii="Calibri" w:eastAsia="宋体" w:cs="Arial" w:hAnsi="Calibri"/>
      <w:kern w:val="2"/>
      <w:sz w:val="21"/>
      <w:szCs w:val="22"/>
      <w:lang w:val="en-US" w:eastAsia="zh-CN" w:bidi="ar-SA"/>
    </w:rPr>
  </w:style>
  <w:style w:type="paragraph" w:customStyle="1" w:styleId="61">
    <w:name w:val="样式 41 10 磅"/>
    <w:pPr>
      <w:widowControl w:val="0"/>
      <w:jc w:val="both"/>
    </w:pPr>
    <w:rPr>
      <w:rFonts w:ascii="Calibri" w:eastAsia="宋体" w:cs="Arial" w:hAnsi="Calibri"/>
      <w:kern w:val="2"/>
      <w:sz w:val="21"/>
      <w:szCs w:val="22"/>
      <w:lang w:val="en-US" w:eastAsia="zh-CN" w:bidi="ar-SA"/>
    </w:rPr>
  </w:style>
  <w:style w:type="paragraph" w:customStyle="1" w:styleId="62">
    <w:name w:val="样式 42 10 磅"/>
    <w:pPr>
      <w:widowControl w:val="0"/>
      <w:jc w:val="both"/>
    </w:pPr>
    <w:rPr>
      <w:rFonts w:ascii="Calibri" w:eastAsia="宋体" w:cs="Arial" w:hAnsi="Calibri"/>
      <w:kern w:val="2"/>
      <w:sz w:val="21"/>
      <w:szCs w:val="22"/>
      <w:lang w:val="en-US" w:eastAsia="zh-CN" w:bidi="ar-SA"/>
    </w:rPr>
  </w:style>
  <w:style w:type="paragraph" w:customStyle="1" w:styleId="63">
    <w:name w:val="样式 43 10 磅"/>
    <w:pPr>
      <w:widowControl w:val="0"/>
      <w:jc w:val="both"/>
    </w:pPr>
    <w:rPr>
      <w:rFonts w:ascii="Calibri" w:eastAsia="宋体" w:cs="Arial" w:hAnsi="Calibri"/>
      <w:kern w:val="2"/>
      <w:sz w:val="21"/>
      <w:szCs w:val="22"/>
      <w:lang w:val="en-US" w:eastAsia="zh-CN" w:bidi="ar-SA"/>
    </w:rPr>
  </w:style>
  <w:style w:type="paragraph" w:customStyle="1" w:styleId="64">
    <w:name w:val="样式 44 10 磅"/>
    <w:pPr>
      <w:widowControl w:val="0"/>
      <w:jc w:val="both"/>
    </w:pPr>
    <w:rPr>
      <w:rFonts w:ascii="Calibri" w:eastAsia="宋体" w:cs="Arial" w:hAnsi="Calibri"/>
      <w:kern w:val="2"/>
      <w:sz w:val="21"/>
      <w:szCs w:val="22"/>
      <w:lang w:val="en-US" w:eastAsia="zh-CN" w:bidi="ar-SA"/>
    </w:rPr>
  </w:style>
  <w:style w:type="paragraph" w:customStyle="1" w:styleId="65">
    <w:name w:val="样式 45 10 磅"/>
    <w:pPr>
      <w:widowControl w:val="0"/>
      <w:jc w:val="both"/>
    </w:pPr>
    <w:rPr>
      <w:rFonts w:ascii="Calibri" w:eastAsia="宋体" w:cs="Arial" w:hAnsi="Calibri"/>
      <w:kern w:val="2"/>
      <w:sz w:val="21"/>
      <w:szCs w:val="22"/>
      <w:lang w:val="en-US" w:eastAsia="zh-CN" w:bidi="ar-SA"/>
    </w:rPr>
  </w:style>
  <w:style w:type="paragraph" w:customStyle="1" w:styleId="66">
    <w:name w:val="样式 46 10 磅"/>
    <w:pPr>
      <w:widowControl w:val="0"/>
      <w:jc w:val="both"/>
    </w:pPr>
    <w:rPr>
      <w:rFonts w:ascii="Calibri" w:eastAsia="宋体" w:cs="Arial" w:hAnsi="Calibri"/>
      <w:kern w:val="2"/>
      <w:sz w:val="21"/>
      <w:szCs w:val="22"/>
      <w:lang w:val="en-US" w:eastAsia="zh-CN" w:bidi="ar-SA"/>
    </w:rPr>
  </w:style>
  <w:style w:type="paragraph" w:customStyle="1" w:styleId="67">
    <w:name w:val="样式 47 10 磅"/>
    <w:pPr>
      <w:widowControl w:val="0"/>
      <w:jc w:val="both"/>
    </w:pPr>
    <w:rPr>
      <w:rFonts w:ascii="Calibri" w:eastAsia="宋体" w:cs="Arial" w:hAnsi="Calibri"/>
      <w:kern w:val="2"/>
      <w:sz w:val="21"/>
      <w:szCs w:val="22"/>
      <w:lang w:val="en-US" w:eastAsia="zh-CN" w:bidi="ar-SA"/>
    </w:rPr>
  </w:style>
  <w:style w:type="paragraph" w:customStyle="1" w:styleId="68">
    <w:name w:val="样式 48 10 磅"/>
    <w:pPr>
      <w:widowControl w:val="0"/>
      <w:jc w:val="both"/>
    </w:pPr>
    <w:rPr>
      <w:rFonts w:ascii="Calibri" w:eastAsia="宋体" w:cs="Arial" w:hAnsi="Calibri"/>
      <w:kern w:val="2"/>
      <w:sz w:val="21"/>
      <w:szCs w:val="22"/>
      <w:lang w:val="en-US" w:eastAsia="zh-CN" w:bidi="ar-SA"/>
    </w:rPr>
  </w:style>
  <w:style w:type="paragraph" w:customStyle="1" w:styleId="69">
    <w:name w:val="样式 49 10 磅"/>
    <w:pPr>
      <w:widowControl w:val="0"/>
      <w:jc w:val="both"/>
    </w:pPr>
    <w:rPr>
      <w:rFonts w:ascii="Calibri" w:eastAsia="宋体" w:cs="Arial" w:hAnsi="Calibri"/>
      <w:kern w:val="2"/>
      <w:sz w:val="21"/>
      <w:szCs w:val="22"/>
      <w:lang w:val="en-US" w:eastAsia="zh-CN" w:bidi="ar-SA"/>
    </w:rPr>
  </w:style>
  <w:style w:type="paragraph" w:customStyle="1" w:styleId="70">
    <w:name w:val="样式 50 10 磅"/>
    <w:pPr>
      <w:widowControl w:val="0"/>
      <w:jc w:val="both"/>
    </w:pPr>
    <w:rPr>
      <w:rFonts w:ascii="Calibri" w:eastAsia="宋体" w:cs="Arial" w:hAnsi="Calibri"/>
      <w:kern w:val="2"/>
      <w:sz w:val="21"/>
      <w:szCs w:val="22"/>
      <w:lang w:val="en-US" w:eastAsia="zh-CN" w:bidi="ar-SA"/>
    </w:rPr>
  </w:style>
  <w:style w:type="paragraph" w:customStyle="1" w:styleId="71">
    <w:name w:val="样式 51 10 磅"/>
    <w:pPr>
      <w:widowControl w:val="0"/>
      <w:jc w:val="both"/>
    </w:pPr>
    <w:rPr>
      <w:rFonts w:ascii="Calibri" w:eastAsia="宋体" w:cs="Arial" w:hAnsi="Calibri"/>
      <w:kern w:val="2"/>
      <w:sz w:val="21"/>
      <w:szCs w:val="22"/>
      <w:lang w:val="en-US" w:eastAsia="zh-CN" w:bidi="ar-SA"/>
    </w:rPr>
  </w:style>
  <w:style w:type="paragraph" w:customStyle="1" w:styleId="72">
    <w:name w:val="样式 52 10 磅"/>
    <w:pPr>
      <w:widowControl w:val="0"/>
      <w:jc w:val="both"/>
    </w:pPr>
    <w:rPr>
      <w:rFonts w:ascii="Calibri" w:eastAsia="宋体" w:cs="Arial" w:hAnsi="Calibri"/>
      <w:kern w:val="2"/>
      <w:sz w:val="21"/>
      <w:szCs w:val="22"/>
      <w:lang w:val="en-US" w:eastAsia="zh-CN" w:bidi="ar-SA"/>
    </w:rPr>
  </w:style>
  <w:style w:type="paragraph" w:customStyle="1" w:styleId="73">
    <w:name w:val="样式 53 10 磅"/>
    <w:pPr>
      <w:widowControl w:val="0"/>
      <w:jc w:val="both"/>
    </w:pPr>
    <w:rPr>
      <w:rFonts w:ascii="Calibri" w:eastAsia="宋体" w:cs="Arial" w:hAnsi="Calibri"/>
      <w:kern w:val="2"/>
      <w:sz w:val="21"/>
      <w:szCs w:val="22"/>
      <w:lang w:val="en-US" w:eastAsia="zh-CN" w:bidi="ar-SA"/>
    </w:rPr>
  </w:style>
  <w:style w:type="paragraph" w:customStyle="1" w:styleId="74">
    <w:name w:val="样式 54 10 磅"/>
    <w:pPr>
      <w:widowControl w:val="0"/>
      <w:jc w:val="both"/>
    </w:pPr>
    <w:rPr>
      <w:rFonts w:ascii="Calibri" w:eastAsia="宋体" w:cs="Arial" w:hAnsi="Calibri"/>
      <w:kern w:val="2"/>
      <w:sz w:val="21"/>
      <w:szCs w:val="22"/>
      <w:lang w:val="en-US" w:eastAsia="zh-CN" w:bidi="ar-SA"/>
    </w:rPr>
  </w:style>
  <w:style w:type="paragraph" w:customStyle="1" w:styleId="75">
    <w:name w:val="样式 55 10 磅"/>
    <w:pPr>
      <w:widowControl w:val="0"/>
      <w:jc w:val="both"/>
    </w:pPr>
    <w:rPr>
      <w:rFonts w:ascii="Calibri" w:eastAsia="宋体" w:cs="Arial" w:hAnsi="Calibri"/>
      <w:kern w:val="2"/>
      <w:sz w:val="21"/>
      <w:szCs w:val="22"/>
      <w:lang w:val="en-US" w:eastAsia="zh-CN" w:bidi="ar-SA"/>
    </w:rPr>
  </w:style>
  <w:style w:type="paragraph" w:customStyle="1" w:styleId="76">
    <w:name w:val="样式 56 10 磅"/>
    <w:pPr>
      <w:widowControl w:val="0"/>
      <w:jc w:val="both"/>
    </w:pPr>
    <w:rPr>
      <w:rFonts w:ascii="Calibri" w:eastAsia="宋体" w:cs="Arial" w:hAnsi="Calibri"/>
      <w:kern w:val="2"/>
      <w:sz w:val="21"/>
      <w:szCs w:val="22"/>
      <w:lang w:val="en-US" w:eastAsia="zh-CN" w:bidi="ar-SA"/>
    </w:rPr>
  </w:style>
  <w:style w:type="paragraph" w:customStyle="1" w:styleId="77">
    <w:name w:val="样式 57 10 磅"/>
    <w:pPr>
      <w:widowControl w:val="0"/>
      <w:jc w:val="both"/>
    </w:pPr>
    <w:rPr>
      <w:rFonts w:ascii="Calibri" w:eastAsia="宋体" w:cs="Arial" w:hAnsi="Calibri"/>
      <w:kern w:val="2"/>
      <w:sz w:val="21"/>
      <w:szCs w:val="22"/>
      <w:lang w:val="en-US" w:eastAsia="zh-CN" w:bidi="ar-SA"/>
    </w:rPr>
  </w:style>
  <w:style w:type="paragraph" w:customStyle="1" w:styleId="78">
    <w:name w:val="样式 58 10 磅"/>
    <w:pPr>
      <w:widowControl w:val="0"/>
      <w:jc w:val="both"/>
    </w:pPr>
    <w:rPr>
      <w:rFonts w:ascii="Calibri" w:eastAsia="宋体" w:cs="Arial" w:hAnsi="Calibri"/>
      <w:kern w:val="2"/>
      <w:sz w:val="21"/>
      <w:szCs w:val="22"/>
      <w:lang w:val="en-US" w:eastAsia="zh-CN" w:bidi="ar-SA"/>
    </w:rPr>
  </w:style>
  <w:style w:type="paragraph" w:customStyle="1" w:styleId="79">
    <w:name w:val="样式 59 10 磅"/>
    <w:pPr>
      <w:widowControl w:val="0"/>
      <w:jc w:val="both"/>
    </w:pPr>
    <w:rPr>
      <w:rFonts w:ascii="Calibri" w:eastAsia="宋体" w:cs="Arial" w:hAnsi="Calibri"/>
      <w:kern w:val="2"/>
      <w:sz w:val="21"/>
      <w:szCs w:val="22"/>
      <w:lang w:val="en-US" w:eastAsia="zh-CN" w:bidi="ar-SA"/>
    </w:rPr>
  </w:style>
  <w:style w:type="paragraph" w:customStyle="1" w:styleId="80">
    <w:name w:val="样式 60 10 磅"/>
    <w:pPr>
      <w:widowControl w:val="0"/>
      <w:jc w:val="both"/>
    </w:pPr>
    <w:rPr>
      <w:rFonts w:ascii="Calibri" w:eastAsia="宋体" w:cs="Arial" w:hAnsi="Calibri"/>
      <w:kern w:val="2"/>
      <w:sz w:val="21"/>
      <w:szCs w:val="22"/>
      <w:lang w:val="en-US" w:eastAsia="zh-CN" w:bidi="ar-SA"/>
    </w:rPr>
  </w:style>
  <w:style w:type="paragraph" w:customStyle="1" w:styleId="81">
    <w:name w:val="样式 61 10 磅"/>
    <w:pPr>
      <w:widowControl w:val="0"/>
      <w:jc w:val="both"/>
    </w:pPr>
    <w:rPr>
      <w:rFonts w:ascii="Calibri" w:eastAsia="宋体" w:cs="Arial" w:hAnsi="Calibri"/>
      <w:kern w:val="2"/>
      <w:sz w:val="21"/>
      <w:szCs w:val="22"/>
      <w:lang w:val="en-US" w:eastAsia="zh-CN" w:bidi="ar-SA"/>
    </w:rPr>
  </w:style>
  <w:style w:type="paragraph" w:customStyle="1" w:styleId="82">
    <w:name w:val="样式 62 10 磅"/>
    <w:pPr>
      <w:widowControl w:val="0"/>
      <w:jc w:val="both"/>
    </w:pPr>
    <w:rPr>
      <w:rFonts w:ascii="Calibri" w:eastAsia="宋体" w:cs="Arial" w:hAnsi="Calibri"/>
      <w:kern w:val="2"/>
      <w:sz w:val="21"/>
      <w:szCs w:val="22"/>
      <w:lang w:val="en-US" w:eastAsia="zh-CN" w:bidi="ar-SA"/>
    </w:rPr>
  </w:style>
  <w:style w:type="paragraph" w:customStyle="1" w:styleId="83">
    <w:name w:val="样式 63 10 磅"/>
    <w:pPr>
      <w:widowControl w:val="0"/>
      <w:jc w:val="both"/>
    </w:pPr>
    <w:rPr>
      <w:rFonts w:ascii="Calibri" w:eastAsia="宋体" w:cs="Arial" w:hAnsi="Calibri"/>
      <w:kern w:val="2"/>
      <w:sz w:val="21"/>
      <w:szCs w:val="22"/>
      <w:lang w:val="en-US" w:eastAsia="zh-CN" w:bidi="ar-SA"/>
    </w:rPr>
  </w:style>
  <w:style w:type="paragraph" w:customStyle="1" w:styleId="84">
    <w:name w:val="样式 64 10 磅"/>
    <w:pPr>
      <w:widowControl w:val="0"/>
      <w:jc w:val="both"/>
    </w:pPr>
    <w:rPr>
      <w:rFonts w:ascii="Calibri" w:eastAsia="宋体" w:cs="Arial" w:hAnsi="Calibri"/>
      <w:kern w:val="2"/>
      <w:sz w:val="21"/>
      <w:szCs w:val="22"/>
      <w:lang w:val="en-US" w:eastAsia="zh-CN" w:bidi="ar-SA"/>
    </w:rPr>
  </w:style>
  <w:style w:type="paragraph" w:customStyle="1" w:styleId="85">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86">
    <w:name w:val="样式 66 10 磅"/>
    <w:pPr>
      <w:widowControl w:val="0"/>
      <w:jc w:val="both"/>
    </w:pPr>
    <w:rPr>
      <w:rFonts w:ascii="Calibri" w:eastAsia="宋体" w:cs="Arial" w:hAnsi="Calibri"/>
      <w:kern w:val="2"/>
      <w:sz w:val="21"/>
      <w:szCs w:val="22"/>
      <w:lang w:val="en-US" w:eastAsia="zh-CN" w:bidi="ar-SA"/>
    </w:rPr>
  </w:style>
  <w:style w:type="paragraph" w:customStyle="1" w:styleId="87">
    <w:name w:val="样式 67 10 磅"/>
    <w:pPr>
      <w:widowControl w:val="0"/>
      <w:jc w:val="both"/>
    </w:pPr>
    <w:rPr>
      <w:rFonts w:ascii="Calibri" w:eastAsia="宋体" w:cs="Arial" w:hAnsi="Calibri"/>
      <w:kern w:val="2"/>
      <w:sz w:val="21"/>
      <w:szCs w:val="22"/>
      <w:lang w:val="en-US" w:eastAsia="zh-CN" w:bidi="ar-SA"/>
    </w:rPr>
  </w:style>
  <w:style w:type="paragraph" w:customStyle="1" w:styleId="88">
    <w:name w:val="样式 68 10 磅"/>
    <w:pPr>
      <w:widowControl w:val="0"/>
      <w:jc w:val="both"/>
    </w:pPr>
    <w:rPr>
      <w:rFonts w:ascii="Calibri" w:eastAsia="宋体" w:cs="Arial" w:hAnsi="Calibri"/>
      <w:kern w:val="2"/>
      <w:sz w:val="21"/>
      <w:szCs w:val="22"/>
      <w:lang w:val="en-US" w:eastAsia="zh-CN" w:bidi="ar-SA"/>
    </w:rPr>
  </w:style>
  <w:style w:type="paragraph" w:customStyle="1" w:styleId="89">
    <w:name w:val="样式 69 10 磅"/>
    <w:pPr>
      <w:widowControl w:val="0"/>
      <w:jc w:val="both"/>
    </w:pPr>
    <w:rPr>
      <w:rFonts w:ascii="Calibri" w:eastAsia="宋体" w:cs="Arial" w:hAnsi="Calibri"/>
      <w:kern w:val="2"/>
      <w:sz w:val="21"/>
      <w:szCs w:val="22"/>
      <w:lang w:val="en-US" w:eastAsia="zh-CN" w:bidi="ar-SA"/>
    </w:rPr>
  </w:style>
  <w:style w:type="paragraph" w:customStyle="1" w:styleId="90">
    <w:name w:val="样式 70 10 磅"/>
    <w:pPr>
      <w:widowControl w:val="0"/>
      <w:jc w:val="both"/>
    </w:pPr>
    <w:rPr>
      <w:rFonts w:ascii="Calibri" w:eastAsia="宋体" w:cs="Arial" w:hAnsi="Calibri"/>
      <w:kern w:val="2"/>
      <w:sz w:val="21"/>
      <w:szCs w:val="22"/>
      <w:lang w:val="en-US" w:eastAsia="zh-CN" w:bidi="ar-SA"/>
    </w:rPr>
  </w:style>
  <w:style w:type="paragraph" w:customStyle="1" w:styleId="91">
    <w:name w:val="样式 71 10 磅"/>
    <w:pPr>
      <w:widowControl w:val="0"/>
      <w:jc w:val="both"/>
    </w:pPr>
    <w:rPr>
      <w:rFonts w:ascii="Calibri" w:eastAsia="宋体" w:cs="Arial" w:hAnsi="Calibri"/>
      <w:kern w:val="2"/>
      <w:sz w:val="21"/>
      <w:szCs w:val="22"/>
      <w:lang w:val="en-US" w:eastAsia="zh-CN" w:bidi="ar-SA"/>
    </w:rPr>
  </w:style>
  <w:style w:type="paragraph" w:customStyle="1" w:styleId="92">
    <w:name w:val="样式 14 10 磅1"/>
    <w:next w:val="0"/>
    <w:pPr>
      <w:widowControl w:val="0"/>
      <w:jc w:val="both"/>
    </w:pPr>
    <w:rPr>
      <w:rFonts w:ascii="Times New Roman" w:eastAsia="宋体" w:cs="Times New Roman" w:hAnsi="Times New Roman"/>
      <w:kern w:val="2"/>
      <w:sz w:val="21"/>
      <w:lang w:val="en-US" w:eastAsia="zh-CN" w:bidi="ar-SA"/>
    </w:rPr>
  </w:style>
  <w:style w:type="paragraph" w:customStyle="1" w:styleId="93">
    <w:name w:val="样式 10 磅63"/>
    <w:pPr>
      <w:widowControl w:val="0"/>
      <w:jc w:val="both"/>
    </w:pPr>
    <w:rPr>
      <w:rFonts w:ascii="Calibri" w:eastAsia="宋体" w:cs="Times New Roman" w:hAnsi="Calibri"/>
      <w:kern w:val="2"/>
      <w:sz w:val="21"/>
      <w:szCs w:val="22"/>
      <w:lang w:val="en-US" w:eastAsia="zh-CN" w:bidi="ar-SA"/>
    </w:rPr>
  </w:style>
  <w:style w:type="paragraph" w:customStyle="1" w:styleId="94">
    <w:name w:val="样式 10 磅185"/>
    <w:pPr>
      <w:widowControl w:val="0"/>
      <w:jc w:val="both"/>
    </w:pPr>
    <w:rPr>
      <w:rFonts w:ascii="Calibri" w:eastAsia="宋体" w:cs="Times New Roman" w:hAnsi="Calibri"/>
      <w:kern w:val="2"/>
      <w:sz w:val="21"/>
      <w:szCs w:val="22"/>
      <w:lang w:val="en-US" w:eastAsia="zh-CN" w:bidi="ar-SA"/>
    </w:rPr>
  </w:style>
  <w:style w:type="paragraph" w:styleId="95">
    <w:name w:val="E-mail Signature"/>
    <w:next w:val="15"/>
    <w:pPr>
      <w:widowControl w:val="0"/>
      <w:jc w:val="both"/>
    </w:pPr>
    <w:rPr>
      <w:rFonts w:ascii="Times New Roman" w:eastAsia="宋体" w:cs="Times New Roman" w:hAnsi="Times New Roman"/>
      <w:kern w:val="2"/>
      <w:sz w:val="21"/>
      <w:szCs w:val="20"/>
      <w:lang w:val="en-US" w:eastAsia="zh-CN" w:bidi="ar-SA"/>
    </w:rPr>
  </w:style>
  <w:style w:type="paragraph" w:customStyle="1" w:styleId="96">
    <w:name w:val="样式 72 10 磅"/>
    <w:pPr>
      <w:widowControl w:val="0"/>
      <w:jc w:val="both"/>
    </w:pPr>
    <w:rPr>
      <w:rFonts w:ascii="Calibri" w:eastAsia="宋体" w:cs="Arial" w:hAnsi="Calibri"/>
      <w:kern w:val="2"/>
      <w:sz w:val="21"/>
      <w:szCs w:val="22"/>
      <w:lang w:val="en-US" w:eastAsia="zh-CN" w:bidi="ar-SA"/>
    </w:rPr>
  </w:style>
  <w:style w:type="paragraph" w:customStyle="1" w:styleId="97">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98">
    <w:name w:val="样式 74 10 磅"/>
    <w:pPr>
      <w:widowControl w:val="0"/>
      <w:jc w:val="both"/>
    </w:pPr>
    <w:rPr>
      <w:rFonts w:ascii="Calibri" w:eastAsia="宋体" w:cs="Arial" w:hAnsi="Calibri"/>
      <w:kern w:val="2"/>
      <w:sz w:val="21"/>
      <w:szCs w:val="22"/>
      <w:lang w:val="en-US" w:eastAsia="zh-CN" w:bidi="ar-SA"/>
    </w:rPr>
  </w:style>
  <w:style w:type="paragraph" w:customStyle="1" w:styleId="99">
    <w:name w:val="样式 75 10 磅"/>
    <w:pPr>
      <w:widowControl w:val="0"/>
      <w:jc w:val="both"/>
    </w:pPr>
    <w:rPr>
      <w:rFonts w:ascii="Calibri" w:eastAsia="宋体" w:cs="Arial" w:hAnsi="Calibri"/>
      <w:kern w:val="2"/>
      <w:sz w:val="21"/>
      <w:szCs w:val="22"/>
      <w:lang w:val="en-US" w:eastAsia="zh-CN" w:bidi="ar-SA"/>
    </w:rPr>
  </w:style>
  <w:style w:type="paragraph" w:customStyle="1" w:styleId="100">
    <w:name w:val="样式 76 10 磅"/>
    <w:pPr>
      <w:widowControl w:val="0"/>
      <w:jc w:val="both"/>
    </w:pPr>
    <w:rPr>
      <w:rFonts w:ascii="Calibri" w:eastAsia="宋体" w:cs="Arial" w:hAnsi="Calibri"/>
      <w:kern w:val="2"/>
      <w:sz w:val="21"/>
      <w:szCs w:val="22"/>
      <w:lang w:val="en-US" w:eastAsia="zh-CN" w:bidi="ar-SA"/>
    </w:rPr>
  </w:style>
  <w:style w:type="paragraph" w:customStyle="1" w:styleId="101">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102">
    <w:name w:val="样式 77 10 磅"/>
    <w:next w:val="87"/>
    <w:pPr>
      <w:widowControl w:val="0"/>
      <w:jc w:val="both"/>
    </w:pPr>
    <w:rPr>
      <w:rFonts w:ascii="Calibri" w:eastAsia="宋体" w:cs="Arial" w:hAnsi="Calibri"/>
      <w:kern w:val="2"/>
      <w:sz w:val="21"/>
      <w:szCs w:val="22"/>
      <w:lang w:val="en-US" w:eastAsia="zh-CN" w:bidi="ar-SA"/>
    </w:rPr>
  </w:style>
  <w:style w:type="paragraph" w:customStyle="1" w:styleId="207">
    <w:name w:val="样式 小四"/>
    <w:pPr>
      <w:widowControl w:val="0"/>
      <w:spacing w:line="240" w:lineRule="auto"/>
      <w:jc w:val="left"/>
    </w:pPr>
    <w:rPr>
      <w:rFonts w:ascii="宋体" w:eastAsia="宋体"/>
      <w:kern w:val="2"/>
      <w:sz w:val="24"/>
      <w:szCs w:val="21"/>
      <w:lang w:val="en-US" w:eastAsia="zh-CN"/>
    </w:rPr>
  </w:style>
  <w:style w:type="paragraph" w:customStyle="1" w:styleId="208">
    <w:name w:val="样式 78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17</TotalTime>
  <Application>Yozo_Office</Application>
  <Pages>9</Pages>
  <Words>3420</Words>
  <Characters>3474</Characters>
  <Lines>254</Lines>
  <Paragraphs>165</Paragraphs>
  <CharactersWithSpaces>3574</CharactersWithSpaces>
  <Company>神州网信技术有限公司</Company>
</Properties>
</file>

<file path=docProps/core.xml><?xml version="1.0" encoding="utf-8"?>
<cp:coreProperties xmlns:cp="http://schemas.openxmlformats.org/package/2006/metadata/core-properties" xmlns:dc="http://purl.org/dc/elements/1.1/" xmlns:dcterms="http://purl.org/dc/terms/" xmlns:xsi="http://www.w3.org/2001/XMLSchema-instance">
  <dc:creator>hcyk</dc:creator>
  <cp:lastModifiedBy>曹昱芳</cp:lastModifiedBy>
  <cp:revision>13</cp:revision>
  <cp:lastPrinted>2021-03-23T06:36:00Z</cp:lastPrinted>
  <dcterms:created xsi:type="dcterms:W3CDTF">2024-10-24T00:39:00Z</dcterms:created>
  <dcterms:modified xsi:type="dcterms:W3CDTF">2025-03-06T03:48:30Z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2052-12.1.0.15990</vt:lpwstr>
  </property>
  <property fmtid="{D5CDD505-2E9C-101B-9397-08002B2CF9AE}" pid="3" name="ICV">
    <vt:lpwstr>C38AA353759441D691528EADA9077CCE_13</vt:lpwstr>
  </property>
</Properties>
</file>