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 w:hint="eastAsia"/>
          <w:sz w:val="32"/>
          <w:szCs w:val="32"/>
        </w:rPr>
        <w:t>（出境动物注册养殖场核查）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</w:p>
    <w:p>
      <w:pPr>
        <w:pStyle w:val="71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72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73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4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7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8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1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8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8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4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5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（可根据实际填写）出境注册企业质量安全控制体系、兽医防疫体系运行的持续符合性</w:t>
            </w:r>
            <w:r>
              <w:rPr>
                <w:rFonts w:eastAsia="方正仿宋_GBK" w:hint="eastAsia"/>
                <w:sz w:val="28"/>
              </w:rPr>
              <w:t>，是否符合我国及进口国（地区）的法律法规。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1111"/>
        </w:trPr>
        <w:tc>
          <w:tcPr>
            <w:tcW w:w="1578" w:type="dxa"/>
            <w:noWrap/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noWrap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noWrap/>
            <w:vAlign w:val="center"/>
          </w:tcPr>
          <w:p>
            <w:pPr>
              <w:pStyle w:val="85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noWrap/>
            <w:vAlign w:val="center"/>
          </w:tcPr>
          <w:p>
            <w:pPr>
              <w:pStyle w:val="85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pStyle w:val="86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21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21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163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64"/>
      </w:pPr>
    </w:p>
    <w:p>
      <w:pPr>
        <w:pStyle w:val="165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6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6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7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6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0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62"/>
        <w:rPr>
          <w:rFonts w:eastAsia="方正小标宋_GBK"/>
          <w:sz w:val="28"/>
          <w:szCs w:val="28"/>
        </w:rPr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86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7"/>
      </w:tblGrid>
      <w:tr>
        <w:trPr>
          <w:trHeight w:val="1769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7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3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</w:t>
            </w:r>
            <w:r>
              <w:rPr>
                <w:rFonts w:ascii="方正楷体_GBK" w:eastAsia="方正楷体_GBK"/>
                <w:sz w:val="24"/>
                <w:szCs w:val="24"/>
              </w:rPr>
              <w:t>出境动物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养殖情况，包括但不限于品种、数量、目的地/原产地等，可另附页。）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2.企业在海关注册登记或备案信息与实际是否相符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事项涉及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资质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证书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相关资质证书是否有效。提供营业执照、法定代表人身份证明、相关资质证书、注册登记或备案证明等佐证材料。实际经营场所发生变更的，第3-27项无需填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 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cs="方正仿宋_GBK" w:hint="eastAsia"/>
                <w:sz w:val="28"/>
                <w:szCs w:val="28"/>
              </w:rPr>
              <w:t>场区是否干净整洁。</w:t>
            </w:r>
          </w:p>
          <w:p>
            <w:pPr>
              <w:pStyle w:val="74"/>
              <w:ind w:firstLine="42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rFonts w:cs="方正仿宋_GBK" w:hint="eastAsia"/>
                <w:sz w:val="28"/>
                <w:szCs w:val="28"/>
              </w:rPr>
              <w:t>场区布局和硬件设施是否持续满足注册条件和动物卫生基本条件。</w:t>
            </w:r>
          </w:p>
          <w:p>
            <w:pPr>
              <w:pStyle w:val="74"/>
              <w:ind w:firstLine="42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rFonts w:cs="方正仿宋_GBK" w:hint="eastAsia"/>
                <w:sz w:val="28"/>
                <w:szCs w:val="28"/>
              </w:rPr>
              <w:t>是否落实质量管理和兽医防疫制度。</w:t>
            </w:r>
          </w:p>
          <w:p>
            <w:pPr>
              <w:pStyle w:val="74"/>
              <w:ind w:firstLine="42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（说明：查阅相关体系文件和工作记录。若勾选“否”，应对不符合情况进行描述。）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>
              <w:rPr>
                <w:rFonts w:cs="方正仿宋_GBK" w:hint="eastAsia"/>
                <w:sz w:val="28"/>
                <w:szCs w:val="28"/>
              </w:rPr>
              <w:t>是否落实兽医防疫制度。</w:t>
            </w:r>
          </w:p>
          <w:p>
            <w:pPr>
              <w:pStyle w:val="74"/>
              <w:ind w:firstLine="42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（说明：查阅相关体系文件和工作记录。若勾选“否”，应对不符合情况进行描述。）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rPr>
                <w:rFonts w:cs="方正仿宋_GBK" w:hint="eastAsia"/>
                <w:sz w:val="28"/>
                <w:szCs w:val="28"/>
              </w:rPr>
              <w:t>是否有养殖管理防疫等相应知识培训记录。</w:t>
            </w:r>
          </w:p>
          <w:p>
            <w:pPr>
              <w:pStyle w:val="74"/>
              <w:ind w:firstLine="42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（说明：查阅相关培训档案。若勾选“否”，应对不符合情况进行描述。）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26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>
              <w:rPr>
                <w:rFonts w:cs="方正仿宋_GBK" w:hint="eastAsia"/>
                <w:sz w:val="28"/>
                <w:szCs w:val="28"/>
              </w:rPr>
              <w:t>是否配备相关兽医人员。</w:t>
            </w:r>
          </w:p>
          <w:p>
            <w:pPr>
              <w:pStyle w:val="103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（说明：查阅兽医人员资质证明。若勾选“否”，应对不符合情况进行描述。）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28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>
              <w:rPr>
                <w:rFonts w:cs="方正仿宋_GBK" w:hint="eastAsia"/>
                <w:sz w:val="28"/>
                <w:szCs w:val="28"/>
              </w:rPr>
              <w:t>场区工作人员是否定期进行体检，并具有健康证明或其他体检合格证明材料。</w:t>
            </w:r>
          </w:p>
          <w:p>
            <w:pPr>
              <w:pStyle w:val="104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（说明：查阅相关制度文件和工作人员健康证明或其他体检合格证明材料。若有一项不符合，即勾选“否”。若勾选“否”，应对不符合情况进行描述。）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29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>
              <w:rPr>
                <w:rFonts w:cs="方正仿宋_GBK" w:hint="eastAsia"/>
                <w:sz w:val="28"/>
                <w:szCs w:val="28"/>
              </w:rPr>
              <w:t>防鼠、防鸟、防虫设施是否运行有效，是否定期灭鼠、灭蚊蝇，相关记录是否完善。</w:t>
            </w:r>
          </w:p>
          <w:p>
            <w:pPr>
              <w:pStyle w:val="130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（说明：查阅相关制度文件和工作记录，核实相关设施是否正常使用，布局是否合理，记录是否完整。若有一项不符合，即勾选“否”。若勾选“否”，应对不符合情况进行描述。）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>
              <w:rPr>
                <w:rFonts w:cs="方正仿宋_GBK" w:hint="eastAsia"/>
                <w:sz w:val="28"/>
                <w:szCs w:val="28"/>
              </w:rPr>
              <w:t>人员、车辆进出是否按规定记录。</w:t>
            </w:r>
          </w:p>
          <w:p>
            <w:pPr>
              <w:pStyle w:val="106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（说明：查阅人员、车辆进出记录是否完整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32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>
              <w:rPr>
                <w:rFonts w:cs="方正仿宋_GBK" w:hint="eastAsia"/>
                <w:sz w:val="28"/>
                <w:szCs w:val="28"/>
              </w:rPr>
              <w:t>是否落实饲料和饲料添加剂管理制度，出入库台账及使用记录是否完善可追溯。</w:t>
            </w:r>
          </w:p>
          <w:p>
            <w:pPr>
              <w:pStyle w:val="107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</w:t>
            </w:r>
            <w:r>
              <w:rPr>
                <w:rFonts w:ascii="方正楷体_GBK" w:eastAsia="方正楷体_GBK"/>
                <w:sz w:val="24"/>
                <w:szCs w:val="24"/>
              </w:rPr>
              <w:t>饲料和饲料添加剂管理制度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、</w:t>
            </w:r>
            <w:r>
              <w:rPr>
                <w:rFonts w:ascii="方正楷体_GBK" w:eastAsia="方正楷体_GBK"/>
                <w:sz w:val="24"/>
                <w:szCs w:val="24"/>
              </w:rPr>
              <w:t>出入库台账及使用记录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，核实台账、记录等是否完善、真实、可追溯。若有一项不符合，即勾选“否”。若勾选“否”，应对不符合情况进行描述。）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33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>
              <w:rPr>
                <w:rFonts w:cs="方正仿宋_GBK" w:hint="eastAsia"/>
                <w:sz w:val="28"/>
                <w:szCs w:val="28"/>
              </w:rPr>
              <w:t>是否按防疫消毒制度落实场区、圈舍、用具、进出人员、车辆等防疫消毒，记录是否完善。</w:t>
            </w:r>
          </w:p>
          <w:p>
            <w:pPr>
              <w:pStyle w:val="108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（说明：查阅防疫消毒制度文件、防疫消毒记录，核实相关记录是否完善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4.</w:t>
            </w:r>
            <w:r>
              <w:rPr>
                <w:rFonts w:cs="方正仿宋_GBK" w:hint="eastAsia"/>
                <w:sz w:val="28"/>
                <w:szCs w:val="28"/>
              </w:rPr>
              <w:t>是否按免疫计划进行免疫接种，记录是否完善。</w:t>
            </w:r>
          </w:p>
          <w:p>
            <w:pPr>
              <w:pStyle w:val="109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（说明：核实是否制定免疫计划，并按计划进行免疫接种，记录是否完善。若有一项不符合，即勾选“否”。若勾选“否”，应对不符合情况进行描述。）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  <w:r>
              <w:rPr>
                <w:rFonts w:cs="方正仿宋_GBK" w:hint="eastAsia"/>
                <w:sz w:val="28"/>
                <w:szCs w:val="28"/>
              </w:rPr>
              <w:t>药物和疫苗采购、出入库、使用、回收等记录是否清晰可追溯。</w:t>
            </w:r>
          </w:p>
          <w:p>
            <w:pPr>
              <w:pStyle w:val="110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（说明：核实相关</w:t>
            </w:r>
            <w:r>
              <w:rPr>
                <w:rFonts w:ascii="方正楷体_GBK" w:eastAsia="方正楷体_GBK"/>
                <w:sz w:val="24"/>
                <w:szCs w:val="24"/>
              </w:rPr>
              <w:t>记录是否齐全、清晰，且便于追溯。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36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>
              <w:rPr>
                <w:rFonts w:cs="方正仿宋_GBK" w:hint="eastAsia"/>
                <w:sz w:val="28"/>
                <w:szCs w:val="28"/>
              </w:rPr>
              <w:t>药房是否存放国家禁用药物或过期药物和疫苗，是否有不符合保存要求的情况。</w:t>
            </w:r>
          </w:p>
          <w:p>
            <w:pPr>
              <w:pStyle w:val="11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（说明：查阅药品出入库台账和使用记录进行核实。若有一项不符合，即勾选“否”。若勾选“否”，应对不符合情况进行描述。）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>
              <w:rPr>
                <w:rFonts w:cs="方正仿宋_GBK" w:hint="eastAsia"/>
                <w:sz w:val="28"/>
                <w:szCs w:val="28"/>
              </w:rPr>
              <w:t>饲料仓库是否整洁，是否有防潮、防鼠、防鸟措施，饲料是否堆放整齐，是否符合保存要求。</w:t>
            </w:r>
          </w:p>
          <w:p>
            <w:pPr>
              <w:pStyle w:val="112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>
              <w:rPr>
                <w:rFonts w:cs="方正仿宋_GBK" w:hint="eastAsia"/>
                <w:sz w:val="28"/>
                <w:szCs w:val="28"/>
              </w:rPr>
              <w:t>发生重大动物疫情或质量安全问题，是否按要求向海关报告。</w:t>
            </w:r>
          </w:p>
          <w:p>
            <w:pPr>
              <w:pStyle w:val="140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（说明：查阅制度文件和相关记录。</w:t>
            </w:r>
            <w:r>
              <w:rPr>
                <w:rFonts w:ascii="方正楷体_GBK" w:eastAsia="方正楷体_GBK"/>
                <w:sz w:val="24"/>
                <w:szCs w:val="24"/>
              </w:rPr>
              <w:t>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发生</w:t>
            </w:r>
            <w:r>
              <w:rPr>
                <w:rFonts w:ascii="方正楷体_GBK" w:eastAsia="方正楷体_GBK"/>
                <w:sz w:val="24"/>
                <w:szCs w:val="24"/>
              </w:rPr>
              <w:t>相关问题，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应</w:t>
            </w:r>
            <w:r>
              <w:rPr>
                <w:rFonts w:ascii="方正楷体_GBK" w:eastAsia="方正楷体_GBK"/>
                <w:sz w:val="24"/>
                <w:szCs w:val="24"/>
              </w:rPr>
              <w:t>提供详细说明、相关报告和后续处置记录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。若勾选“否”，应对不符合情况进行描述。</w:t>
            </w:r>
            <w:r>
              <w:rPr>
                <w:rFonts w:ascii="方正楷体_GBK" w:eastAsia="方正楷体_GBK"/>
                <w:sz w:val="24"/>
                <w:szCs w:val="24"/>
              </w:rPr>
              <w:t>未发生重大动物疫情或质量安全问题的，应勾选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“不适用”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>
              <w:rPr>
                <w:rFonts w:cs="方正仿宋_GBK" w:hint="eastAsia"/>
                <w:sz w:val="28"/>
                <w:szCs w:val="28"/>
              </w:rPr>
              <w:t>是否按处方用药，用药是否遵守停药期的规定。</w:t>
            </w:r>
          </w:p>
          <w:p>
            <w:pPr>
              <w:pStyle w:val="114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（说明：通过查阅药物使用记录和现场检查进行核实。若有一项不符合，即勾选“否”。若勾选“否”，应对不符合情况进行描述。）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>
              <w:rPr>
                <w:rFonts w:cs="方正仿宋_GBK" w:hint="eastAsia"/>
                <w:sz w:val="28"/>
                <w:szCs w:val="28"/>
              </w:rPr>
              <w:t>患病动物是否隔离，相关诊疗记录是否完善。</w:t>
            </w:r>
          </w:p>
          <w:p>
            <w:pPr>
              <w:pStyle w:val="115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（说明：通过查阅相关诊疗记录和现场检查进行核实。若勾选“否”，应对不符合情况进行描述。）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3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1.</w:t>
            </w:r>
            <w:r>
              <w:rPr>
                <w:rFonts w:cs="方正仿宋_GBK" w:hint="eastAsia"/>
                <w:sz w:val="28"/>
                <w:szCs w:val="28"/>
              </w:rPr>
              <w:t>死动物、粪便和污水处理设施是否运行有效，是否按规定对病死动物、废弃物实施无害化处理，记录是否完善。</w:t>
            </w:r>
          </w:p>
          <w:p>
            <w:pPr>
              <w:pStyle w:val="116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（说明：查阅相关管理制度要求，设备设施运行记录、无害化处理记录，核实处理设施是否有效运行、处理记录是否完善真实。若有一项不符合，即勾选“否”。若勾选“否”，应对不符合情况进行描述。）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4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</w:t>
            </w:r>
            <w:r>
              <w:rPr>
                <w:rFonts w:cs="方正仿宋_GBK" w:hint="eastAsia"/>
                <w:sz w:val="28"/>
                <w:szCs w:val="28"/>
              </w:rPr>
              <w:t>是否落实自检自控计划，记录是否完善。</w:t>
            </w:r>
          </w:p>
          <w:p>
            <w:pPr>
              <w:pStyle w:val="74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（说明：查阅自检自控计划和检测记录。若有一项不符合，即勾选“否”。若勾选“否”，应对不符合情况进行描述。）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  <w:r>
              <w:rPr>
                <w:rFonts w:cs="方正仿宋_GBK" w:hint="eastAsia"/>
                <w:sz w:val="28"/>
                <w:szCs w:val="28"/>
              </w:rPr>
              <w:t>饲养及销售记录是否详细可追溯，年养殖能力是否与出口量相匹配。</w:t>
            </w:r>
          </w:p>
          <w:p>
            <w:pPr>
              <w:pStyle w:val="94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（说明：查阅饲料及销售记录，核实记录是否详细可追溯，年养殖能力是否与出口量相匹配。若有一项不符合，即勾选“否”。若勾选“否”，应对不符合情况进行描述。）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95"/>
              <w:spacing w:line="560" w:lineRule="exact"/>
              <w:ind w:firstLineChars="200" w:firstLine="5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  <w:r>
              <w:rPr>
                <w:rFonts w:cs="方正仿宋_GBK" w:hint="eastAsia"/>
                <w:sz w:val="28"/>
                <w:szCs w:val="28"/>
              </w:rPr>
              <w:t>生产区内是否饲养其它动物（</w:t>
            </w:r>
            <w:r>
              <w:rPr>
                <w:rFonts w:cs="方正仿宋_GBK"/>
                <w:sz w:val="28"/>
                <w:szCs w:val="28"/>
              </w:rPr>
              <w:t>包括</w:t>
            </w:r>
            <w:r>
              <w:rPr>
                <w:rFonts w:cs="方正仿宋_GBK" w:hint="eastAsia"/>
                <w:sz w:val="28"/>
                <w:szCs w:val="28"/>
              </w:rPr>
              <w:t>守门犬</w:t>
            </w:r>
            <w:r>
              <w:rPr>
                <w:rFonts w:cs="方正仿宋_GBK"/>
                <w:sz w:val="28"/>
                <w:szCs w:val="28"/>
              </w:rPr>
              <w:t>）</w:t>
            </w:r>
            <w:r>
              <w:rPr>
                <w:rFonts w:cs="方正仿宋_GBK" w:hint="eastAsia"/>
                <w:sz w:val="28"/>
                <w:szCs w:val="28"/>
              </w:rPr>
              <w:t>。</w:t>
            </w:r>
          </w:p>
          <w:p>
            <w:pPr>
              <w:pStyle w:val="148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若勾选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“</w:t>
            </w:r>
            <w:r>
              <w:rPr>
                <w:rFonts w:ascii="方正楷体_GBK" w:eastAsia="方正楷体_GBK"/>
                <w:sz w:val="24"/>
                <w:szCs w:val="24"/>
              </w:rPr>
              <w:t>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应对不符合情况进行描述，如饲养守门犬应说明是否已征得海关同意。）</w:t>
            </w:r>
          </w:p>
          <w:p>
            <w:pPr>
              <w:pStyle w:val="147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147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147"/>
              <w:spacing w:line="560" w:lineRule="exact"/>
              <w:ind w:firstLineChars="200" w:firstLine="560"/>
              <w:rPr>
                <w:rFonts w:cs="方正仿宋_GBK"/>
                <w:color w:val="000000"/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14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widowControl/>
              <w:autoSpaceDN w:val="0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  <w:r>
              <w:rPr>
                <w:rFonts w:cs="方正仿宋_GBK" w:hint="eastAsia"/>
                <w:sz w:val="28"/>
                <w:szCs w:val="28"/>
              </w:rPr>
              <w:t>相关管理手册填报是否完整、真实。</w:t>
            </w:r>
          </w:p>
          <w:p>
            <w:pPr>
              <w:pStyle w:val="119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（说明：查阅有关记录。若勾选“否”，应对不符合情况进行描述。）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94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94"/>
              <w:spacing w:line="560" w:lineRule="exact"/>
              <w:ind w:firstLineChars="200" w:firstLine="560"/>
            </w:pPr>
            <w:r>
              <w:rPr>
                <w:rFonts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74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方正仿宋_GBK" w:cs="方正仿宋_GBK" w:hAnsi="Times New Roman" w:hint="eastAsia"/>
                <w:color w:val="000000"/>
                <w:sz w:val="28"/>
                <w:szCs w:val="28"/>
              </w:rPr>
              <w:t>6.</w:t>
            </w: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是否建立完善的中转包装记录档案。</w:t>
            </w:r>
          </w:p>
          <w:p>
            <w:pPr>
              <w:pStyle w:val="151"/>
              <w:ind w:firstLineChars="200" w:firstLine="480"/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（说明：查阅中转包装记录。若勾选“否”，应对不符合情况进行描述。）</w:t>
            </w:r>
          </w:p>
          <w:p>
            <w:pPr>
              <w:pStyle w:val="152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152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152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74"/>
              <w:ind w:firstLineChars="200" w:firstLine="560"/>
              <w:rPr>
                <w:rFonts w:ascii="方正仿宋_GBK" w:eastAsia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53"/>
              <w:widowControl/>
              <w:autoSpaceDN w:val="0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/>
                <w:color w:val="000000"/>
                <w:sz w:val="28"/>
                <w:szCs w:val="28"/>
              </w:rPr>
              <w:t>27.</w:t>
            </w:r>
            <w:r>
              <w:rPr>
                <w:rFonts w:cs="方正仿宋_GBK" w:hint="eastAsia"/>
                <w:sz w:val="28"/>
                <w:szCs w:val="28"/>
              </w:rPr>
              <w:t>引进动物是否经海关同意并如实记录，动物须来自非疫区并经隔离检疫合格。</w:t>
            </w:r>
          </w:p>
          <w:p>
            <w:pPr>
              <w:pStyle w:val="154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（说明：查阅相关记录。若勾选“否”，应对不符合情况进行描述。）</w:t>
            </w:r>
          </w:p>
          <w:p>
            <w:pPr>
              <w:pStyle w:val="155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○是  </w:t>
            </w:r>
          </w:p>
          <w:p>
            <w:pPr>
              <w:pStyle w:val="155"/>
              <w:spacing w:line="560" w:lineRule="exact"/>
              <w:ind w:firstLineChars="200" w:firstLine="560"/>
              <w:rPr>
                <w:rFonts w:cs="方正仿宋_GBK"/>
                <w:sz w:val="28"/>
                <w:szCs w:val="28"/>
              </w:rPr>
            </w:pPr>
            <w:r>
              <w:rPr>
                <w:rFonts w:cs="方正仿宋_GBK" w:hint="eastAsia"/>
                <w:sz w:val="28"/>
                <w:szCs w:val="28"/>
              </w:rPr>
              <w:t xml:space="preserve">○否  </w:t>
            </w:r>
          </w:p>
          <w:p>
            <w:pPr>
              <w:pStyle w:val="155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cs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156"/>
              <w:ind w:firstLineChars="200" w:firstLine="560"/>
              <w:rPr>
                <w:rFonts w:ascii="方正仿宋_GBK" w:eastAsia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56"/>
              <w:ind w:firstLineChars="200" w:firstLine="560"/>
              <w:rPr>
                <w:rFonts w:ascii="方正仿宋_GBK" w:eastAsia="方正仿宋_GBK" w:cs="方正仿宋_GBK"/>
                <w:sz w:val="28"/>
                <w:szCs w:val="28"/>
              </w:rPr>
            </w:pPr>
          </w:p>
        </w:tc>
      </w:tr>
      <w:tr>
        <w:trPr>
          <w:trHeight w:val="744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8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8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8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8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937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89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8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8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8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9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8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89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ind w:firstLineChars="250" w:firstLine="80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小标宋_GBK" w:hAnsi="Times New Roman" w:hint="eastAsia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1019"/>
        </w:trPr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3" w:bottom="1440" w:left="180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YWJmYTc3YWQxMGY3NjJjNTJmYzEyOWZiMzE5NThi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annotation text"/>
    <w:basedOn w:val="0"/>
    <w:pPr>
      <w:jc w:val="left"/>
    </w:pPr>
  </w:style>
  <w:style w:type="paragraph" w:styleId="16">
    <w:name w:val="Balloon Text"/>
    <w:basedOn w:val="0"/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annotation subject"/>
    <w:basedOn w:val="15"/>
    <w:next w:val="15"/>
    <w:rPr>
      <w:b/>
    </w:rPr>
  </w:style>
  <w:style w:type="character" w:styleId="20">
    <w:name w:val="annotation reference"/>
    <w:basedOn w:val="10"/>
    <w:rPr>
      <w:sz w:val="21"/>
      <w:szCs w:val="21"/>
    </w:rPr>
  </w:style>
  <w:style w:type="paragraph" w:customStyle="1" w:styleId="21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3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73 10 磅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4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 10 磅1"/>
    <w:next w:val="74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5">
    <w:name w:val="正文51"/>
    <w:next w:val="70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6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75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99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8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7">
    <w:name w:val="样式 8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9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8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8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9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0">
    <w:name w:val="样式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1">
    <w:name w:val="样式 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2">
    <w:name w:val="样式 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3">
    <w:name w:val="样式 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4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6">
    <w:name w:val="样式 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7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样式 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29">
    <w:name w:val="样式 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0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1">
    <w:name w:val="样式 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2">
    <w:name w:val="样式 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3">
    <w:name w:val="样式 1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4">
    <w:name w:val="样式 1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5">
    <w:name w:val="样式 1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6">
    <w:name w:val="样式 1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7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8">
    <w:name w:val="样式 1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39">
    <w:name w:val="样式 1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0">
    <w:name w:val="样式 10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1">
    <w:name w:val="样式 1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2">
    <w:name w:val="样式 1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3">
    <w:name w:val="样式 1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4">
    <w:name w:val="样式 1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5">
    <w:name w:val="样式 2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6">
    <w:name w:val="样式 2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47">
    <w:name w:val="样式 102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9">
    <w:name w:val="样式 2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50">
    <w:name w:val="样式 2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51">
    <w:name w:val="样式 10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2">
    <w:name w:val="样式 105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2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54">
    <w:name w:val="样式 10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5">
    <w:name w:val="样式 107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10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2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32"/>
      <w:lang w:val="en-US" w:eastAsia="zh-CN" w:bidi="ar-SA"/>
    </w:rPr>
  </w:style>
  <w:style w:type="paragraph" w:customStyle="1" w:styleId="158">
    <w:name w:val="样式 10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9">
    <w:name w:val="样式 1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0">
    <w:name w:val="样式 1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1">
    <w:name w:val="样式 112 10 磅"/>
    <w:pPr>
      <w:widowControl w:val="0"/>
      <w:jc w:val="both"/>
    </w:pPr>
    <w:rPr>
      <w:rFonts w:ascii="Times New Roman" w:eastAsia="方正仿宋_GBK" w:cs="Times New Roman" w:hAnsi="Times New Roman"/>
      <w:kern w:val="2"/>
      <w:sz w:val="21"/>
      <w:szCs w:val="21"/>
      <w:lang w:val="en-US" w:eastAsia="zh-CN" w:bidi="ar-SA"/>
    </w:rPr>
  </w:style>
  <w:style w:type="paragraph" w:styleId="162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3">
    <w:name w:val="样式 1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4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65">
    <w:name w:val="样式 1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6">
    <w:name w:val="样式 1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7">
    <w:name w:val="样式 1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8">
    <w:name w:val="样式 1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</Application>
  <Pages>1</Pages>
  <Words>0</Words>
  <Characters>0</Characters>
  <Lines>1</Lines>
  <Paragraphs>0</Paragraphs>
  <CharactersWithSpaces>0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23</cp:revision>
  <cp:lastPrinted>2021-03-23T06:36:00Z</cp:lastPrinted>
  <dcterms:created xsi:type="dcterms:W3CDTF">2024-10-18T07:01:00Z</dcterms:created>
  <dcterms:modified xsi:type="dcterms:W3CDTF">2025-03-06T06:30:04Z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  <property fmtid="{D5CDD505-2E9C-101B-9397-08002B2CF9AE}" pid="3" name="ICV">
    <vt:lpwstr>E384B363BDB44047962D76540560E303_13</vt:lpwstr>
  </property>
</Properties>
</file>