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2"/>
          <w:szCs w:val="32"/>
        </w:rPr>
      </w:pPr>
      <w:r>
        <w:rPr>
          <w:rFonts w:ascii="Times New Roman" w:eastAsia="方正小标宋_GBK" w:hAnsi="Times New Roman" w:hint="eastAsia"/>
          <w:sz w:val="32"/>
          <w:szCs w:val="32"/>
        </w:rPr>
        <w:t>（出境非食用动物产品生产、加工、存放注册登记企业核查）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2"/>
          <w:szCs w:val="32"/>
        </w:rPr>
      </w:pPr>
    </w:p>
    <w:p>
      <w:pPr>
        <w:pStyle w:val="68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69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7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1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7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74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76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1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1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（可根据实际填写）企业质量管理、兽医卫生防疫体系运行的持续符合性</w:t>
            </w:r>
            <w:r>
              <w:rPr>
                <w:rFonts w:eastAsia="方正仿宋_GBK" w:hint="eastAsia"/>
                <w:sz w:val="28"/>
              </w:rPr>
              <w:t>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1111"/>
        </w:trPr>
        <w:tc>
          <w:tcPr>
            <w:tcW w:w="1578" w:type="dxa"/>
            <w:noWrap/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noWrap/>
            <w:vAlign w:val="center"/>
          </w:tcPr>
          <w:p>
            <w:pPr>
              <w:pStyle w:val="8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noWrap/>
            <w:vAlign w:val="center"/>
          </w:tcPr>
          <w:p>
            <w:pPr>
              <w:pStyle w:val="82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noWrap/>
            <w:vAlign w:val="center"/>
          </w:tcPr>
          <w:p>
            <w:pPr>
              <w:pStyle w:val="8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pStyle w:val="83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18"/>
        <w:widowControl/>
        <w:spacing w:line="560" w:lineRule="exact"/>
        <w:jc w:val="center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18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123"/>
      </w:pPr>
    </w:p>
    <w:p>
      <w:pPr>
        <w:pStyle w:val="124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12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26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2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97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21"/>
        <w:rPr>
          <w:rFonts w:eastAsia="方正小标宋_GBK"/>
          <w:sz w:val="28"/>
          <w:szCs w:val="28"/>
        </w:rPr>
      </w:pPr>
    </w:p>
    <w:p>
      <w:pPr>
        <w:pStyle w:val="121"/>
        <w:rPr>
          <w:rFonts w:eastAsia="方正小标宋_GBK"/>
          <w:sz w:val="28"/>
          <w:szCs w:val="28"/>
        </w:rPr>
      </w:pPr>
    </w:p>
    <w:p>
      <w:pPr>
        <w:widowControl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83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827"/>
      </w:tblGrid>
      <w:tr>
        <w:trPr>
          <w:trHeight w:val="13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0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8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（说明：上一年度出口</w:t>
            </w:r>
            <w:r>
              <w:rPr>
                <w:rFonts w:ascii="方正楷体_GBK" w:eastAsia="方正楷体_GBK"/>
                <w:sz w:val="24"/>
                <w:szCs w:val="24"/>
              </w:rPr>
              <w:t>非食用动物产品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情况，包括但不限于品种、数量、目的地/原产地等，可另附页。）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2.企业在海关注册登记或备案信息与实际是否相符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</w:rPr>
              <w:t>自查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事项涉及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资质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证书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相关资质证书是否有效。提供营业执照、法定代表人身份证明、相关资质证书、注册登记或备案证明等佐证材料。实际经营场所发生变更的，第3-24项无需填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cs="方正仿宋_GBK" w:hint="eastAsia"/>
                <w:sz w:val="28"/>
                <w:szCs w:val="28"/>
              </w:rPr>
              <w:t>厂区环境是否保持干净、整洁，物品堆放整齐。</w:t>
            </w:r>
          </w:p>
          <w:p>
            <w:pPr>
              <w:pStyle w:val="91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（说明：该项自查内容中任何一项不符合的，应勾选“否”，并注明不符合内容。）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cs="方正仿宋_GBK" w:hint="eastAsia"/>
                <w:sz w:val="28"/>
                <w:szCs w:val="28"/>
              </w:rPr>
              <w:t>垃圾存放场所和杂物堆放区是否设定专门区域。</w:t>
            </w:r>
          </w:p>
          <w:p>
            <w:pPr>
              <w:pStyle w:val="7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rFonts w:cs="方正仿宋_GBK" w:hint="eastAsia"/>
                <w:sz w:val="28"/>
                <w:szCs w:val="28"/>
              </w:rPr>
              <w:t>厂区加工车间、库房等墙面、地面是否无渗水、无积水。</w:t>
            </w:r>
          </w:p>
          <w:p>
            <w:pPr>
              <w:pStyle w:val="7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（说明：注明厂区加工车间、库房等墙面、地面材质。该项自查内容中任何一项不符合的，应勾选“否”，并注明具体不符合内容。）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>
              <w:rPr>
                <w:rFonts w:hint="eastAsia"/>
                <w:sz w:val="28"/>
                <w:szCs w:val="28"/>
              </w:rPr>
              <w:t>是否配备充足的防疫消毒药械，并存放在专人保管的专用存放场所。</w:t>
            </w:r>
          </w:p>
          <w:p>
            <w:pPr>
              <w:pStyle w:val="7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（说明：查阅防疫消毒相关管理制度和要求，核实防疫消毒药械是否专人保管、专门存放，药械是否在有效期内，数量是否充足。该项自查内容中任何一项不符合的，应勾选“否”，并注明具体不符合内容。）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rPr>
                <w:rFonts w:cs="方正仿宋_GBK" w:hint="eastAsia"/>
                <w:sz w:val="28"/>
                <w:szCs w:val="28"/>
              </w:rPr>
              <w:t>防疫消毒硬件设施是否完好且使用正常，是否按规定投放消毒剂（液），是否按管理制度实施防疫消毒。</w:t>
            </w:r>
          </w:p>
          <w:p>
            <w:pPr>
              <w:pStyle w:val="99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防疫消毒相关管理制度和要求、相关工作记录，核实防疫消毒硬件设施是否配备齐全、正常使用，消毒频率和消毒药物选用及配制浓度是否符合要求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>
              <w:rPr>
                <w:rFonts w:hint="eastAsia"/>
                <w:sz w:val="28"/>
                <w:szCs w:val="28"/>
              </w:rPr>
              <w:t>加工区域是否有设有更衣室,并配备充足的工作服</w:t>
            </w:r>
            <w:r>
              <w:rPr>
                <w:rFonts w:cs="方正仿宋_GBK" w:hint="eastAsia"/>
                <w:sz w:val="28"/>
                <w:szCs w:val="28"/>
              </w:rPr>
              <w:t>、鞋等</w:t>
            </w:r>
            <w:r>
              <w:rPr>
                <w:rFonts w:ascii="方正仿宋_GBK" w:cs="方正仿宋_GBK" w:hint="eastAsia"/>
                <w:sz w:val="28"/>
                <w:szCs w:val="28"/>
              </w:rPr>
              <w:t>,</w:t>
            </w:r>
            <w:r>
              <w:rPr>
                <w:rFonts w:cs="方正仿宋_GBK" w:hint="eastAsia"/>
                <w:sz w:val="28"/>
                <w:szCs w:val="28"/>
              </w:rPr>
              <w:t>日常衣物</w:t>
            </w:r>
            <w:r>
              <w:rPr>
                <w:rFonts w:hint="eastAsia"/>
                <w:sz w:val="28"/>
                <w:szCs w:val="28"/>
              </w:rPr>
              <w:t>和工作服是否分柜放置。</w:t>
            </w:r>
          </w:p>
          <w:p>
            <w:pPr>
              <w:pStyle w:val="100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（说明：检查更衣室设置情况以及相关配套工具准备情况。该项自查内容中任何一项不符合的，应勾选“否”，并注明具体不符合内容。）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>
              <w:rPr>
                <w:rFonts w:cs="方正仿宋_GBK" w:hint="eastAsia"/>
                <w:sz w:val="28"/>
                <w:szCs w:val="28"/>
              </w:rPr>
              <w:t>是否配备必要的突发疫情应急处置设施和物资。</w:t>
            </w:r>
          </w:p>
          <w:p>
            <w:pPr>
              <w:pStyle w:val="10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（说明：查看突发疫情应急处置设施和物资（包含消毒器械、药物、个人防护用品等）清单，核实是否配备齐全，是否在有效期内。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>
              <w:rPr>
                <w:rFonts w:hint="eastAsia"/>
                <w:sz w:val="28"/>
                <w:szCs w:val="28"/>
              </w:rPr>
              <w:t>下脚料</w:t>
            </w:r>
            <w:r>
              <w:rPr>
                <w:rFonts w:cs="方正仿宋_GBK" w:hint="eastAsia"/>
                <w:sz w:val="28"/>
                <w:szCs w:val="28"/>
              </w:rPr>
              <w:t>、废弃物无害化处理设施是否运转正常，是否按要求进行无害化处理，委托他人处理的是否能提供合同等相关资料。</w:t>
            </w:r>
          </w:p>
          <w:p>
            <w:pPr>
              <w:pStyle w:val="7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无害化处理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相关规定或制度要求、设备</w:t>
            </w:r>
            <w:r>
              <w:rPr>
                <w:rFonts w:ascii="方正楷体_GBK" w:eastAsia="方正楷体_GBK"/>
                <w:sz w:val="24"/>
                <w:szCs w:val="24"/>
              </w:rPr>
              <w:t>设施运行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工作</w:t>
            </w:r>
            <w:r>
              <w:rPr>
                <w:rFonts w:ascii="方正楷体_GBK" w:eastAsia="方正楷体_GBK"/>
                <w:sz w:val="24"/>
                <w:szCs w:val="24"/>
              </w:rPr>
              <w:t>记录、无害化处理记录，委托他人处理的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查看委托</w:t>
            </w:r>
            <w:r>
              <w:rPr>
                <w:rFonts w:ascii="方正楷体_GBK" w:eastAsia="方正楷体_GBK"/>
                <w:sz w:val="24"/>
                <w:szCs w:val="24"/>
              </w:rPr>
              <w:t>合同、处理记录等相关资料。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如果无相关设施又未委托他人处理的，应勾选“否”，并注明具体不符合内容。）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>
              <w:rPr>
                <w:rFonts w:cs="方正仿宋_GBK" w:hint="eastAsia"/>
                <w:sz w:val="28"/>
                <w:szCs w:val="28"/>
              </w:rPr>
              <w:t>存放仓库及加工车间防鸟、防虫、灭鼠设施是否有效设置。</w:t>
            </w:r>
          </w:p>
          <w:p>
            <w:pPr>
              <w:pStyle w:val="103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（说明：查看相关设施是否配备齐全，布局是否合理，工作记录是否完整。该项自查内容中任何一项不符合的，应勾选“否”，并注明具体不符合内容。）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>
              <w:rPr>
                <w:rFonts w:cs="方正仿宋_GBK" w:hint="eastAsia"/>
                <w:sz w:val="28"/>
                <w:szCs w:val="28"/>
              </w:rPr>
              <w:t>加工工艺是否与注册登记时核准的工艺相一致。</w:t>
            </w:r>
          </w:p>
          <w:p>
            <w:pPr>
              <w:pStyle w:val="104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>
              <w:rPr>
                <w:rFonts w:cs="方正仿宋_GBK" w:hint="eastAsia"/>
                <w:sz w:val="28"/>
                <w:szCs w:val="28"/>
              </w:rPr>
              <w:t>仓库温度保持系统是否正常，是否与产品储存要求相适应。</w:t>
            </w:r>
          </w:p>
          <w:p>
            <w:pPr>
              <w:pStyle w:val="105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（说明：查阅仓库温度保持系统运行工作记录，核实是否与储存产品要求相适应。该项自查内容中任何一项不符合的，应勾选“否”，并注明具体不符合内容。）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4.</w:t>
            </w:r>
            <w:r>
              <w:rPr>
                <w:rFonts w:hint="eastAsia"/>
                <w:sz w:val="28"/>
                <w:szCs w:val="28"/>
              </w:rPr>
              <w:t>是否成立了以单位主要负责人任组长的兽医卫生防疫领导小组,并制定相关管理制度,其中包括防疫消毒制度</w:t>
            </w:r>
            <w:r>
              <w:rPr>
                <w:rFonts w:cs="方正仿宋_GBK" w:hint="eastAsia"/>
                <w:sz w:val="28"/>
                <w:szCs w:val="28"/>
              </w:rPr>
              <w:t>、产品出入库制度、生产加工管理制度、人员管理制度及防火、防鸟、防虫、灭鼠灯安全保障制度。</w:t>
            </w:r>
          </w:p>
          <w:p>
            <w:pPr>
              <w:pStyle w:val="106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（说明：查阅相关管理制度，核实是否具有可操作性。该项自查内容中任何一项不缺失的，应勾选“否”，并注明具体不符合内容。）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  <w:r>
              <w:rPr>
                <w:rFonts w:cs="方正仿宋_GBK" w:hint="eastAsia"/>
                <w:sz w:val="28"/>
                <w:szCs w:val="28"/>
              </w:rPr>
              <w:t>是否制定疫情应急处置预案，发现相关质量安全问题时，是否及时报告。</w:t>
            </w:r>
          </w:p>
          <w:p>
            <w:pPr>
              <w:pStyle w:val="107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（说明：查看是否制定</w:t>
            </w:r>
            <w:r>
              <w:rPr>
                <w:rFonts w:ascii="方正楷体_GBK" w:eastAsia="方正楷体_GBK"/>
                <w:sz w:val="24"/>
                <w:szCs w:val="24"/>
              </w:rPr>
              <w:t>疫情应急处置预案，如有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发生</w:t>
            </w:r>
            <w:r>
              <w:rPr>
                <w:rFonts w:ascii="方正楷体_GBK" w:eastAsia="方正楷体_GBK"/>
                <w:sz w:val="24"/>
                <w:szCs w:val="24"/>
              </w:rPr>
              <w:t>相关质量安全问题，需提供详细说明、相关报告和后续处置记录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>
              <w:rPr>
                <w:rFonts w:cs="方正仿宋_GBK" w:hint="eastAsia"/>
                <w:sz w:val="28"/>
                <w:szCs w:val="28"/>
              </w:rPr>
              <w:t>原辅料入出库、加工、流向记录是否完整。</w:t>
            </w:r>
          </w:p>
          <w:p>
            <w:pPr>
              <w:pStyle w:val="108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（说明：查看原辅料采购、存放、报关、使用等工作制度和记录，核实是否按照制度落实，记录是否完整。该项自查内容中任何一项不符合的，应勾选“否”，并注明具体不符合内容。）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>
              <w:rPr>
                <w:rFonts w:cs="方正仿宋_GBK" w:hint="eastAsia"/>
                <w:sz w:val="28"/>
                <w:szCs w:val="28"/>
              </w:rPr>
              <w:t>防疫处理记录是否完整。</w:t>
            </w:r>
          </w:p>
          <w:p>
            <w:pPr>
              <w:pStyle w:val="109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 w:cs="方正仿宋_GBK" w:hint="eastAsia"/>
                <w:sz w:val="24"/>
                <w:szCs w:val="24"/>
              </w:rPr>
              <w:t>防疫处理记录包括原辅料、车辆入场时防疫处理记录、入库时的防疫处理记录，包装物、铺垫材料和加工过程中产生的下脚料、废弃物的防疫处理记录、场地日常防疫处理记录等</w:t>
            </w:r>
            <w:r>
              <w:rPr>
                <w:rFonts w:ascii="方正楷体_GBK" w:eastAsia="方正楷体_GBK" w:cs="方正仿宋_GBK"/>
                <w:sz w:val="24"/>
                <w:szCs w:val="24"/>
              </w:rPr>
              <w:t>。</w:t>
            </w:r>
            <w:r>
              <w:rPr>
                <w:rFonts w:ascii="方正楷体_GBK" w:eastAsia="方正楷体_GBK" w:cs="方正仿宋_GBK" w:hint="eastAsia"/>
                <w:sz w:val="24"/>
                <w:szCs w:val="24"/>
              </w:rPr>
              <w:t>查阅相关记录，未发现相关记录存在虚假记载、重大遗漏、严重逻辑错误等情况的，应勾选“是”；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  <w:r>
              <w:rPr>
                <w:rFonts w:cs="方正仿宋_GBK" w:hint="eastAsia"/>
                <w:sz w:val="28"/>
                <w:szCs w:val="28"/>
              </w:rPr>
              <w:t>药物使用及管理记录是否完整。</w:t>
            </w:r>
          </w:p>
          <w:p>
            <w:pPr>
              <w:pStyle w:val="110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 w:cs="方正仿宋_GBK" w:hint="eastAsia"/>
                <w:sz w:val="24"/>
                <w:szCs w:val="24"/>
              </w:rPr>
              <w:t>药物使用及管理记录包括采购、存放保管、使用（方法）、回收等记录。查阅相关记录，未发现相关记录存在虚假记载、重大遗漏、严重逻辑错误等情况的，应勾选“是”；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>
              <w:rPr>
                <w:rFonts w:cs="方正仿宋_GBK" w:hint="eastAsia"/>
                <w:sz w:val="28"/>
                <w:szCs w:val="28"/>
              </w:rPr>
              <w:t>是否有人员管理及培训记录。</w:t>
            </w:r>
          </w:p>
          <w:p>
            <w:pPr>
              <w:pStyle w:val="11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 w:cs="方正仿宋_GBK" w:hint="eastAsia"/>
                <w:sz w:val="24"/>
                <w:szCs w:val="24"/>
              </w:rPr>
              <w:t>人员管理包括出入人员登记、人员防护、员工培训及体检等。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>○是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>○否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>
              <w:rPr>
                <w:rFonts w:cs="方正仿宋_GBK" w:hint="eastAsia"/>
                <w:sz w:val="28"/>
                <w:szCs w:val="28"/>
              </w:rPr>
              <w:t>是否有防鸟、防虫、灭鼠等措施的落实记录。</w:t>
            </w:r>
          </w:p>
          <w:p>
            <w:pPr>
              <w:pStyle w:val="112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防鸟、防虫、灭鼠等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相关规范要求</w:t>
            </w:r>
            <w:r>
              <w:rPr>
                <w:rFonts w:ascii="方正楷体_GBK" w:eastAsia="方正楷体_GBK"/>
                <w:sz w:val="24"/>
                <w:szCs w:val="24"/>
              </w:rPr>
              <w:t>以及相关记录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是否有下脚料</w:t>
            </w:r>
            <w:r>
              <w:rPr>
                <w:rFonts w:cs="方正仿宋_GBK" w:hint="eastAsia"/>
                <w:sz w:val="28"/>
                <w:szCs w:val="28"/>
              </w:rPr>
              <w:t>、废弃物的防疫处理记录。</w:t>
            </w:r>
          </w:p>
          <w:p>
            <w:pPr>
              <w:pStyle w:val="113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下脚料、废弃物的防疫处理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相关要求</w:t>
            </w:r>
            <w:r>
              <w:rPr>
                <w:rFonts w:ascii="方正楷体_GBK" w:eastAsia="方正楷体_GBK"/>
                <w:sz w:val="24"/>
                <w:szCs w:val="24"/>
              </w:rPr>
              <w:t>及记录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2.</w:t>
            </w:r>
            <w:r>
              <w:rPr>
                <w:rFonts w:cs="方正仿宋_GBK" w:hint="eastAsia"/>
                <w:sz w:val="28"/>
                <w:szCs w:val="28"/>
              </w:rPr>
              <w:t>人员和车辆进出记录是否完整。</w:t>
            </w:r>
          </w:p>
          <w:p>
            <w:pPr>
              <w:pStyle w:val="7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</w:t>
            </w:r>
            <w:r>
              <w:rPr>
                <w:rFonts w:ascii="方正楷体_GBK" w:eastAsia="方正楷体_GBK"/>
                <w:sz w:val="24"/>
                <w:szCs w:val="24"/>
              </w:rPr>
              <w:t>人员和车辆进出管理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相关要求</w:t>
            </w:r>
            <w:r>
              <w:rPr>
                <w:rFonts w:ascii="方正楷体_GBK" w:eastAsia="方正楷体_GBK"/>
                <w:sz w:val="24"/>
                <w:szCs w:val="24"/>
              </w:rPr>
              <w:t>及关记录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，核实登记记录是否完整，是否按规定接受防疫消毒。该项自查内容中任何一项不符合的，应勾选“否”，并注明具体不符合内容。）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  <w:r>
              <w:rPr>
                <w:rFonts w:cs="方正仿宋_GBK" w:hint="eastAsia"/>
                <w:sz w:val="28"/>
                <w:szCs w:val="28"/>
              </w:rPr>
              <w:t>生产加工记录是否完整，年加工能力是否与出口量相匹配。</w:t>
            </w:r>
          </w:p>
          <w:p>
            <w:pPr>
              <w:pStyle w:val="7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2"/>
              <w:spacing w:line="560" w:lineRule="exact"/>
              <w:ind w:firstLineChars="200" w:firstLine="560"/>
              <w:rPr>
                <w:rFonts w:cs="方正仿宋_GBK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  <w:r>
              <w:rPr>
                <w:rFonts w:cs="方正仿宋_GBK" w:hint="eastAsia"/>
                <w:color w:val="000000"/>
                <w:sz w:val="28"/>
                <w:szCs w:val="28"/>
              </w:rPr>
              <w:t>是否规范填写《出境非食用动物产品生产、加工、存放指定企业监管手册》。</w:t>
            </w:r>
          </w:p>
          <w:p>
            <w:pPr>
              <w:pStyle w:val="116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（说明：查阅相关生产记录。该项自查内容中任何一项不符合的，应勾选“否”，并注明具体不符合内容。）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 w:hint="eastAsia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1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71"/>
            </w:pPr>
          </w:p>
        </w:tc>
      </w:tr>
      <w:tr>
        <w:trPr>
          <w:trHeight w:val="744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5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8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8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8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页</w:t>
            </w:r>
          </w:p>
        </w:tc>
      </w:tr>
      <w:tr>
        <w:trPr>
          <w:trHeight w:val="937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86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6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6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6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企业主要负责人（签名）：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center"/>
              <w:rPr>
                <w:rFonts w:ascii="Times New Roman" w:eastAsia="方正仿宋_GBK" w:hAnsi="Times New Roman" w:hint="eastAsia"/>
                <w:sz w:val="28"/>
                <w:szCs w:val="28"/>
                <w:lang w:eastAsia="zh-CN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</w:rPr>
              <w:t xml:space="preserve">    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</w:rPr>
              <w:t>公章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eastAsia="zh-CN"/>
              </w:rPr>
              <w:t>）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77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3" w:bottom="1440" w:left="1803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方正小标宋_GBK">
    <w:altName w:val="微软雅黑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2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YWJmYTc3YWQxMGY3NjJjNTJmYzEyOWZiMzE5NThiYmI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8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73 10 磅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1 10 磅1"/>
    <w:next w:val="71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92">
    <w:name w:val="正文51"/>
    <w:next w:val="67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93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75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96">
    <w:name w:val="样式 7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8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8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8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8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6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7">
    <w:name w:val="样式 8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8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9">
    <w:name w:val="样式 8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9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1">
    <w:name w:val="样式 9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2">
    <w:name w:val="样式 9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3">
    <w:name w:val="样式 9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4">
    <w:name w:val="样式 9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5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6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7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8">
    <w:name w:val="样式 98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19">
    <w:name w:val="样式 99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0">
    <w:name w:val="样式 100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styleId="121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22">
    <w:name w:val="样式 10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3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24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5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6">
    <w:name w:val="样式 10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7">
    <w:name w:val="样式 10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</TotalTime>
  <Application>Yozo_Office</Application>
  <Pages>1</Pages>
  <Words>0</Words>
  <Characters>0</Characters>
  <Lines>1</Lines>
  <Paragraphs>0</Paragraphs>
  <CharactersWithSpaces>0</CharactersWithSpaces>
  <Company>神州网信技术有限公司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hcyk</dc:creator>
  <cp:lastModifiedBy>曹昱芳</cp:lastModifiedBy>
  <cp:revision>16</cp:revision>
  <cp:lastPrinted>2021-03-23T06:36:00Z</cp:lastPrinted>
  <dcterms:created xsi:type="dcterms:W3CDTF">2024-10-18T07:01:00Z</dcterms:created>
  <dcterms:modified xsi:type="dcterms:W3CDTF">2025-03-06T06:30:50Z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2052-12.1.0.18608</vt:lpwstr>
  </property>
  <property fmtid="{D5CDD505-2E9C-101B-9397-08002B2CF9AE}" pid="3" name="ICV">
    <vt:lpwstr>E9F6BD27E4734F36A91D979CBB87886E_13</vt:lpwstr>
  </property>
</Properties>
</file>