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pacing w:line="560" w:lineRule="exact"/>
        <w:jc w:val="center"/>
        <w:outlineLvl w:val="0"/>
        <w:rPr>
          <w:rFonts w:ascii="Times New Roman" w:eastAsia="方正小标宋_GBK" w:hAnsi="Times New Roman"/>
          <w:sz w:val="44"/>
          <w:szCs w:val="44"/>
        </w:rPr>
      </w:pPr>
      <w:bookmarkStart w:id="0" w:name="_Toc93421140"/>
      <w:r>
        <w:rPr>
          <w:rFonts w:ascii="Times New Roman" w:eastAsia="方正小标宋_GBK" w:hAnsi="Times New Roman" w:hint="eastAsia"/>
          <w:sz w:val="44"/>
          <w:szCs w:val="44"/>
        </w:rPr>
        <w:t>企业自查情况表</w:t>
      </w:r>
    </w:p>
    <w:p>
      <w:pPr>
        <w:widowControl/>
        <w:spacing w:line="560" w:lineRule="exact"/>
        <w:jc w:val="center"/>
        <w:outlineLvl w:val="0"/>
        <w:rPr>
          <w:rFonts w:ascii="Times New Roman" w:eastAsia="方正小标宋_GBK" w:hAnsi="Times New Roman"/>
          <w:sz w:val="36"/>
          <w:szCs w:val="36"/>
        </w:rPr>
      </w:pPr>
      <w:r>
        <w:rPr>
          <w:rFonts w:ascii="Times New Roman" w:eastAsia="方正小标宋_GBK" w:hAnsi="Times New Roman" w:hint="eastAsia"/>
          <w:sz w:val="36"/>
          <w:szCs w:val="36"/>
        </w:rPr>
        <w:t>（出境水果注册果园、包装厂核查）</w:t>
      </w:r>
      <w:bookmarkEnd w:id="0"/>
    </w:p>
    <w:p>
      <w:pPr>
        <w:widowControl/>
        <w:spacing w:line="560" w:lineRule="exact"/>
        <w:jc w:val="center"/>
        <w:outlineLvl w:val="0"/>
        <w:rPr>
          <w:rFonts w:ascii="Times New Roman" w:eastAsia="方正小标宋_GBK" w:hAnsi="Times New Roman"/>
          <w:sz w:val="36"/>
          <w:szCs w:val="36"/>
        </w:rPr>
      </w:pPr>
    </w:p>
    <w:p>
      <w:pPr>
        <w:pStyle w:val="68"/>
        <w:widowControl/>
        <w:spacing w:line="560" w:lineRule="exact"/>
        <w:rPr>
          <w:rFonts w:ascii="Times New Roman" w:eastAsia="方正小标宋_GBK" w:hAnsi="Times New Roman"/>
          <w:sz w:val="28"/>
          <w:szCs w:val="28"/>
        </w:rPr>
      </w:pPr>
      <w:r>
        <w:rPr>
          <w:rFonts w:ascii="Times New Roman" w:eastAsia="方正小标宋_GBK" w:hAnsi="Times New Roman"/>
          <w:sz w:val="28"/>
          <w:szCs w:val="28"/>
        </w:rPr>
        <w:t>以下内容海关填写</w:t>
      </w:r>
    </w:p>
    <w:tbl>
      <w:tblPr>
        <w:jc w:val="left"/>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78"/>
        <w:gridCol w:w="3392"/>
        <w:gridCol w:w="1543"/>
        <w:gridCol w:w="2309"/>
      </w:tblGrid>
      <w:tr>
        <w:trPr>
          <w:trHeight w:val="833"/>
        </w:trPr>
        <w:tc>
          <w:tcPr>
            <w:tcW w:w="1578" w:type="dxa"/>
            <w:vAlign w:val="center"/>
          </w:tcPr>
          <w:p>
            <w:pPr>
              <w:pStyle w:val="69"/>
              <w:spacing w:line="480" w:lineRule="exact"/>
              <w:jc w:val="center"/>
              <w:rPr>
                <w:rFonts w:ascii="方正楷体_GBK" w:eastAsia="方正楷体_GBK"/>
                <w:sz w:val="32"/>
                <w:szCs w:val="32"/>
              </w:rPr>
            </w:pPr>
            <w:r>
              <w:rPr>
                <w:rFonts w:ascii="方正楷体_GBK" w:eastAsia="方正楷体_GBK" w:hint="eastAsia"/>
                <w:sz w:val="32"/>
                <w:szCs w:val="32"/>
              </w:rPr>
              <w:t>企业名称</w:t>
            </w:r>
          </w:p>
        </w:tc>
        <w:tc>
          <w:tcPr>
            <w:tcW w:w="3392" w:type="dxa"/>
            <w:vAlign w:val="center"/>
          </w:tcPr>
          <w:p>
            <w:pPr>
              <w:pStyle w:val="70"/>
              <w:spacing w:line="480" w:lineRule="exact"/>
              <w:rPr>
                <w:rFonts w:ascii="Times New Roman" w:eastAsia="方正仿宋_GBK" w:hAnsi="Times New Roman"/>
                <w:sz w:val="28"/>
                <w:szCs w:val="28"/>
              </w:rPr>
            </w:pPr>
          </w:p>
        </w:tc>
        <w:tc>
          <w:tcPr>
            <w:tcW w:w="1543" w:type="dxa"/>
            <w:vAlign w:val="center"/>
          </w:tcPr>
          <w:p>
            <w:pPr>
              <w:pStyle w:val="71"/>
              <w:spacing w:line="480" w:lineRule="exact"/>
              <w:jc w:val="center"/>
              <w:rPr>
                <w:rFonts w:ascii="方正楷体_GBK" w:eastAsia="方正楷体_GBK"/>
                <w:sz w:val="32"/>
                <w:szCs w:val="32"/>
              </w:rPr>
            </w:pPr>
            <w:r>
              <w:rPr>
                <w:rFonts w:ascii="方正楷体_GBK" w:eastAsia="方正楷体_GBK" w:hint="eastAsia"/>
                <w:sz w:val="32"/>
                <w:szCs w:val="32"/>
              </w:rPr>
              <w:t>海关编码</w:t>
            </w:r>
          </w:p>
        </w:tc>
        <w:tc>
          <w:tcPr>
            <w:tcW w:w="2309" w:type="dxa"/>
            <w:vAlign w:val="center"/>
          </w:tcPr>
          <w:p>
            <w:pPr>
              <w:pStyle w:val="72"/>
              <w:spacing w:line="480" w:lineRule="exact"/>
              <w:rPr>
                <w:rFonts w:ascii="Times New Roman" w:eastAsia="方正仿宋_GBK" w:hAnsi="Times New Roman"/>
                <w:sz w:val="28"/>
                <w:szCs w:val="28"/>
              </w:rPr>
            </w:pPr>
          </w:p>
        </w:tc>
      </w:tr>
      <w:tr>
        <w:tc>
          <w:tcPr>
            <w:tcW w:w="1578" w:type="dxa"/>
            <w:vAlign w:val="center"/>
          </w:tcPr>
          <w:p>
            <w:pPr>
              <w:pStyle w:val="73"/>
              <w:spacing w:line="0" w:lineRule="atLeast"/>
              <w:jc w:val="center"/>
              <w:rPr>
                <w:rFonts w:ascii="方正楷体_GBK" w:eastAsia="方正楷体_GBK"/>
                <w:sz w:val="32"/>
                <w:szCs w:val="32"/>
              </w:rPr>
            </w:pPr>
            <w:r>
              <w:rPr>
                <w:rFonts w:ascii="方正楷体_GBK" w:eastAsia="方正楷体_GBK" w:hint="eastAsia"/>
                <w:sz w:val="32"/>
                <w:szCs w:val="32"/>
              </w:rPr>
              <w:t>统一社会</w:t>
            </w:r>
          </w:p>
          <w:p>
            <w:pPr>
              <w:pStyle w:val="73"/>
              <w:spacing w:line="0" w:lineRule="atLeast"/>
              <w:jc w:val="center"/>
              <w:rPr>
                <w:rFonts w:ascii="方正楷体_GBK" w:eastAsia="方正楷体_GBK"/>
                <w:sz w:val="32"/>
                <w:szCs w:val="32"/>
              </w:rPr>
            </w:pPr>
            <w:r>
              <w:rPr>
                <w:rFonts w:ascii="方正楷体_GBK" w:eastAsia="方正楷体_GBK" w:hint="eastAsia"/>
                <w:sz w:val="32"/>
                <w:szCs w:val="32"/>
              </w:rPr>
              <w:t>信用代码</w:t>
            </w:r>
          </w:p>
        </w:tc>
        <w:tc>
          <w:tcPr>
            <w:tcW w:w="3392" w:type="dxa"/>
            <w:vAlign w:val="center"/>
          </w:tcPr>
          <w:p>
            <w:pPr>
              <w:pStyle w:val="74"/>
              <w:spacing w:line="0" w:lineRule="atLeast"/>
              <w:rPr>
                <w:rFonts w:eastAsia="方正仿宋_GBK"/>
                <w:sz w:val="28"/>
              </w:rPr>
            </w:pPr>
          </w:p>
        </w:tc>
        <w:tc>
          <w:tcPr>
            <w:tcW w:w="1543" w:type="dxa"/>
            <w:vAlign w:val="center"/>
          </w:tcPr>
          <w:p>
            <w:pPr>
              <w:pStyle w:val="75"/>
              <w:spacing w:line="0" w:lineRule="atLeast"/>
              <w:jc w:val="center"/>
              <w:rPr>
                <w:rFonts w:ascii="方正楷体_GBK" w:eastAsia="方正楷体_GBK"/>
                <w:sz w:val="32"/>
                <w:szCs w:val="32"/>
              </w:rPr>
            </w:pPr>
            <w:r>
              <w:rPr>
                <w:rFonts w:ascii="方正楷体_GBK" w:eastAsia="方正楷体_GBK" w:hint="eastAsia"/>
                <w:sz w:val="32"/>
                <w:szCs w:val="32"/>
              </w:rPr>
              <w:t>市场主体类型</w:t>
            </w:r>
          </w:p>
        </w:tc>
        <w:tc>
          <w:tcPr>
            <w:tcW w:w="2309" w:type="dxa"/>
            <w:vAlign w:val="center"/>
          </w:tcPr>
          <w:p>
            <w:pPr>
              <w:pStyle w:val="76"/>
              <w:spacing w:line="0" w:lineRule="atLeast"/>
              <w:rPr>
                <w:rFonts w:eastAsia="方正仿宋_GBK"/>
                <w:sz w:val="28"/>
              </w:rPr>
            </w:pPr>
          </w:p>
        </w:tc>
      </w:tr>
      <w:tr>
        <w:trPr>
          <w:trHeight w:val="895"/>
        </w:trPr>
        <w:tc>
          <w:tcPr>
            <w:tcW w:w="1578" w:type="dxa"/>
            <w:vAlign w:val="center"/>
          </w:tcPr>
          <w:p>
            <w:pPr>
              <w:pStyle w:val="77"/>
              <w:spacing w:line="0" w:lineRule="atLeast"/>
              <w:jc w:val="center"/>
              <w:rPr>
                <w:rFonts w:ascii="方正楷体_GBK" w:eastAsia="方正楷体_GBK"/>
                <w:sz w:val="32"/>
                <w:szCs w:val="32"/>
              </w:rPr>
            </w:pPr>
            <w:r>
              <w:rPr>
                <w:rFonts w:ascii="方正楷体_GBK" w:eastAsia="方正楷体_GBK"/>
                <w:sz w:val="32"/>
                <w:szCs w:val="32"/>
              </w:rPr>
              <w:t>企业类型</w:t>
            </w:r>
          </w:p>
        </w:tc>
        <w:tc>
          <w:tcPr>
            <w:tcW w:w="7244" w:type="dxa"/>
            <w:gridSpan w:val="3"/>
            <w:vAlign w:val="center"/>
          </w:tcPr>
          <w:p>
            <w:pPr>
              <w:pStyle w:val="78"/>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高级认证企业</w:t>
            </w:r>
          </w:p>
          <w:p>
            <w:pPr>
              <w:pStyle w:val="78"/>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75分及以上</w:t>
            </w:r>
            <w:r>
              <w:rPr>
                <w:rFonts w:ascii="Times New Roman" w:eastAsia="方正仿宋_GBK" w:hAnsi="Times New Roman" w:hint="eastAsia"/>
                <w:sz w:val="28"/>
                <w:szCs w:val="28"/>
              </w:rPr>
              <w:t>注册登记和备案企业</w:t>
            </w:r>
          </w:p>
          <w:p>
            <w:pPr>
              <w:pStyle w:val="78"/>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□出境竹木草制品生产加工一类企业</w:t>
            </w:r>
          </w:p>
        </w:tc>
      </w:tr>
      <w:tr>
        <w:trPr>
          <w:trHeight w:val="1082"/>
        </w:trPr>
        <w:tc>
          <w:tcPr>
            <w:tcW w:w="1578" w:type="dxa"/>
            <w:vAlign w:val="center"/>
          </w:tcPr>
          <w:p>
            <w:pPr>
              <w:pStyle w:val="77"/>
              <w:spacing w:line="0" w:lineRule="atLeast"/>
              <w:jc w:val="center"/>
              <w:rPr>
                <w:rFonts w:ascii="方正楷体_GBK" w:eastAsia="方正楷体_GBK"/>
                <w:sz w:val="32"/>
                <w:szCs w:val="32"/>
              </w:rPr>
            </w:pPr>
            <w:r>
              <w:rPr>
                <w:rFonts w:ascii="方正楷体_GBK" w:eastAsia="方正楷体_GBK" w:hint="eastAsia"/>
                <w:sz w:val="32"/>
                <w:szCs w:val="32"/>
              </w:rPr>
              <w:t>主要经营场所（住所）</w:t>
            </w:r>
          </w:p>
        </w:tc>
        <w:tc>
          <w:tcPr>
            <w:tcW w:w="7244" w:type="dxa"/>
            <w:gridSpan w:val="3"/>
            <w:vAlign w:val="center"/>
          </w:tcPr>
          <w:p>
            <w:pPr>
              <w:pStyle w:val="78"/>
              <w:spacing w:line="480" w:lineRule="exact"/>
              <w:rPr>
                <w:rFonts w:ascii="Times New Roman" w:eastAsia="方正仿宋_GBK" w:hAnsi="Times New Roman"/>
                <w:sz w:val="28"/>
                <w:szCs w:val="28"/>
              </w:rPr>
            </w:pPr>
          </w:p>
        </w:tc>
      </w:tr>
      <w:tr>
        <w:trPr>
          <w:trHeight w:val="1082"/>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法定</w:t>
            </w:r>
          </w:p>
          <w:p>
            <w:pPr>
              <w:pStyle w:val="79"/>
              <w:spacing w:line="0" w:lineRule="atLeast"/>
              <w:jc w:val="center"/>
              <w:rPr>
                <w:rFonts w:ascii="方正楷体_GBK" w:eastAsia="方正楷体_GBK"/>
                <w:sz w:val="32"/>
                <w:szCs w:val="32"/>
              </w:rPr>
            </w:pPr>
            <w:r>
              <w:rPr>
                <w:rFonts w:ascii="方正楷体_GBK" w:eastAsia="方正楷体_GBK" w:hint="eastAsia"/>
                <w:sz w:val="32"/>
                <w:szCs w:val="32"/>
              </w:rPr>
              <w:t>代表人</w:t>
            </w:r>
          </w:p>
        </w:tc>
        <w:tc>
          <w:tcPr>
            <w:tcW w:w="3392" w:type="dxa"/>
            <w:vAlign w:val="center"/>
          </w:tcPr>
          <w:p>
            <w:pPr>
              <w:pStyle w:val="80"/>
              <w:spacing w:line="0" w:lineRule="atLeast"/>
              <w:rPr>
                <w:rFonts w:eastAsia="方正仿宋_GBK"/>
                <w:sz w:val="28"/>
              </w:rPr>
            </w:pPr>
          </w:p>
        </w:tc>
        <w:tc>
          <w:tcPr>
            <w:tcW w:w="1543" w:type="dxa"/>
            <w:vAlign w:val="center"/>
          </w:tcPr>
          <w:p>
            <w:pPr>
              <w:pStyle w:val="81"/>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82"/>
              <w:spacing w:line="0" w:lineRule="atLeast"/>
              <w:rPr>
                <w:rFonts w:eastAsia="方正仿宋_GBK"/>
                <w:sz w:val="28"/>
              </w:rPr>
            </w:pPr>
          </w:p>
        </w:tc>
      </w:tr>
      <w:tr>
        <w:trPr>
          <w:trHeight w:val="1082"/>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企业</w:t>
            </w:r>
          </w:p>
          <w:p>
            <w:pPr>
              <w:pStyle w:val="79"/>
              <w:spacing w:line="0" w:lineRule="atLeast"/>
              <w:jc w:val="center"/>
              <w:rPr>
                <w:rFonts w:ascii="方正楷体_GBK" w:eastAsia="方正楷体_GBK"/>
                <w:sz w:val="32"/>
                <w:szCs w:val="32"/>
              </w:rPr>
            </w:pPr>
            <w:r>
              <w:rPr>
                <w:rFonts w:ascii="方正楷体_GBK" w:eastAsia="方正楷体_GBK" w:hint="eastAsia"/>
                <w:sz w:val="32"/>
                <w:szCs w:val="32"/>
              </w:rPr>
              <w:t>联系人</w:t>
            </w:r>
          </w:p>
        </w:tc>
        <w:tc>
          <w:tcPr>
            <w:tcW w:w="3392" w:type="dxa"/>
            <w:vAlign w:val="center"/>
          </w:tcPr>
          <w:p>
            <w:pPr>
              <w:pStyle w:val="80"/>
              <w:spacing w:line="0" w:lineRule="atLeast"/>
              <w:rPr>
                <w:rFonts w:eastAsia="方正仿宋_GBK"/>
                <w:sz w:val="28"/>
              </w:rPr>
            </w:pPr>
          </w:p>
        </w:tc>
        <w:tc>
          <w:tcPr>
            <w:tcW w:w="1543" w:type="dxa"/>
            <w:vAlign w:val="center"/>
          </w:tcPr>
          <w:p>
            <w:pPr>
              <w:pStyle w:val="81"/>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82"/>
              <w:spacing w:line="0" w:lineRule="atLeast"/>
              <w:rPr>
                <w:rFonts w:eastAsia="方正仿宋_GBK"/>
                <w:sz w:val="28"/>
              </w:rPr>
            </w:pPr>
          </w:p>
        </w:tc>
      </w:tr>
      <w:tr>
        <w:trPr>
          <w:trHeight w:val="1212"/>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自查内容</w:t>
            </w:r>
          </w:p>
        </w:tc>
        <w:tc>
          <w:tcPr>
            <w:tcW w:w="7244" w:type="dxa"/>
            <w:gridSpan w:val="3"/>
            <w:vAlign w:val="center"/>
          </w:tcPr>
          <w:p>
            <w:pPr>
              <w:pStyle w:val="82"/>
              <w:spacing w:line="0" w:lineRule="atLeast"/>
              <w:rPr>
                <w:rFonts w:eastAsia="方正仿宋_GBK"/>
                <w:sz w:val="28"/>
              </w:rPr>
            </w:pPr>
            <w:r>
              <w:rPr>
                <w:rFonts w:eastAsia="方正仿宋_GBK"/>
                <w:sz w:val="28"/>
                <w:szCs w:val="28"/>
              </w:rPr>
              <w:t>（可根据实际填写）</w:t>
            </w:r>
            <w:r>
              <w:rPr>
                <w:rFonts w:eastAsia="方正仿宋_GBK" w:hint="eastAsia"/>
                <w:sz w:val="28"/>
                <w:szCs w:val="28"/>
              </w:rPr>
              <w:t>出境水果果园和包装厂质量安全体系、防疫体系运行的持续符合性。</w:t>
            </w:r>
          </w:p>
        </w:tc>
      </w:tr>
      <w:tr>
        <w:trPr>
          <w:trHeight w:val="926"/>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自查</w:t>
            </w:r>
            <w:r>
              <w:rPr>
                <w:rFonts w:ascii="方正楷体_GBK" w:eastAsia="方正楷体_GBK"/>
                <w:sz w:val="32"/>
                <w:szCs w:val="32"/>
              </w:rPr>
              <w:t>期限</w:t>
            </w:r>
          </w:p>
        </w:tc>
        <w:tc>
          <w:tcPr>
            <w:tcW w:w="7244" w:type="dxa"/>
            <w:gridSpan w:val="3"/>
            <w:vAlign w:val="center"/>
          </w:tcPr>
          <w:p>
            <w:pPr>
              <w:pStyle w:val="82"/>
              <w:spacing w:line="0" w:lineRule="atLeast"/>
              <w:ind w:firstLineChars="300" w:firstLine="960"/>
              <w:rPr>
                <w:rFonts w:ascii="方正楷体_GBK" w:eastAsia="方正楷体_GBK"/>
                <w:sz w:val="32"/>
                <w:szCs w:val="32"/>
              </w:rPr>
            </w:pPr>
            <w:r>
              <w:rPr>
                <w:rFonts w:ascii="方正楷体_GBK" w:eastAsia="方正楷体_GBK" w:hint="eastAsia"/>
                <w:sz w:val="32"/>
                <w:szCs w:val="32"/>
              </w:rPr>
              <w:t>年   月   日——      年    月    日</w:t>
            </w:r>
          </w:p>
        </w:tc>
      </w:tr>
      <w:tr>
        <w:trPr>
          <w:trHeight w:val="1111"/>
        </w:trPr>
        <w:tc>
          <w:tcPr>
            <w:tcW w:w="1578" w:type="dxa"/>
            <w:tcBorders>
              <w:top w:val="single" w:sz="4" w:space="0" w:color="auto"/>
              <w:left w:val="single" w:sz="4" w:space="0" w:color="auto"/>
              <w:bottom w:val="single" w:sz="4" w:space="0" w:color="auto"/>
              <w:right w:val="single" w:sz="4" w:space="0" w:color="auto"/>
            </w:tcBorders>
            <w:noWrap/>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海关核查人员</w:t>
            </w:r>
          </w:p>
        </w:tc>
        <w:tc>
          <w:tcPr>
            <w:tcW w:w="3392" w:type="dxa"/>
            <w:tcBorders>
              <w:top w:val="single" w:sz="4" w:space="0" w:color="auto"/>
              <w:left w:val="single" w:sz="4" w:space="0" w:color="auto"/>
              <w:bottom w:val="single" w:sz="4" w:space="0" w:color="auto"/>
              <w:right w:val="single" w:sz="4" w:space="0" w:color="auto"/>
            </w:tcBorders>
            <w:noWrap/>
            <w:vAlign w:val="center"/>
          </w:tcPr>
          <w:p>
            <w:pPr>
              <w:pStyle w:val="82"/>
              <w:spacing w:line="0" w:lineRule="atLeast"/>
              <w:ind w:firstLineChars="300" w:firstLine="960"/>
              <w:rPr>
                <w:rFonts w:ascii="方正楷体_GBK" w:eastAsia="方正楷体_GBK"/>
                <w:sz w:val="32"/>
                <w:szCs w:val="32"/>
              </w:rPr>
            </w:pPr>
          </w:p>
        </w:tc>
        <w:tc>
          <w:tcPr>
            <w:tcW w:w="1543" w:type="dxa"/>
            <w:tcBorders>
              <w:top w:val="single" w:sz="4" w:space="0" w:color="auto"/>
              <w:left w:val="single" w:sz="4" w:space="0" w:color="auto"/>
              <w:bottom w:val="single" w:sz="4" w:space="0" w:color="auto"/>
              <w:right w:val="single" w:sz="4" w:space="0" w:color="auto"/>
            </w:tcBorders>
            <w:noWrap/>
            <w:vAlign w:val="center"/>
          </w:tcPr>
          <w:p>
            <w:pPr>
              <w:pStyle w:val="82"/>
              <w:spacing w:line="0" w:lineRule="atLeast"/>
              <w:rPr>
                <w:rFonts w:ascii="方正楷体_GBK" w:eastAsia="方正楷体_GBK"/>
                <w:sz w:val="32"/>
                <w:szCs w:val="32"/>
              </w:rPr>
            </w:pPr>
            <w:r>
              <w:rPr>
                <w:rFonts w:ascii="方正楷体_GBK" w:eastAsia="方正楷体_GBK" w:hint="eastAsia"/>
                <w:sz w:val="32"/>
                <w:szCs w:val="32"/>
              </w:rPr>
              <w:t>联系方式</w:t>
            </w:r>
          </w:p>
        </w:tc>
        <w:tc>
          <w:tcPr>
            <w:tcW w:w="2309" w:type="dxa"/>
            <w:tcBorders>
              <w:top w:val="single" w:sz="4" w:space="0" w:color="auto"/>
              <w:left w:val="single" w:sz="4" w:space="0" w:color="auto"/>
              <w:bottom w:val="single" w:sz="4" w:space="0" w:color="auto"/>
              <w:right w:val="single" w:sz="4" w:space="0" w:color="auto"/>
            </w:tcBorders>
            <w:noWrap/>
            <w:vAlign w:val="center"/>
          </w:tcPr>
          <w:p>
            <w:pPr>
              <w:pStyle w:val="82"/>
              <w:spacing w:line="0" w:lineRule="atLeast"/>
              <w:ind w:firstLineChars="300" w:firstLine="960"/>
              <w:rPr>
                <w:rFonts w:ascii="方正楷体_GBK" w:eastAsia="方正楷体_GBK"/>
                <w:sz w:val="32"/>
                <w:szCs w:val="32"/>
                <w:highlight w:val="yellow"/>
              </w:rPr>
            </w:pPr>
          </w:p>
        </w:tc>
      </w:tr>
    </w:tbl>
    <w:p>
      <w:pPr>
        <w:pStyle w:val="83"/>
        <w:widowControl/>
        <w:spacing w:line="560" w:lineRule="exact"/>
        <w:jc w:val="left"/>
        <w:rPr>
          <w:rFonts w:ascii="Times New Roman" w:eastAsia="方正小标宋_GBK" w:hAnsi="Times New Roman"/>
          <w:sz w:val="28"/>
          <w:szCs w:val="28"/>
        </w:rPr>
      </w:pPr>
    </w:p>
    <w:p>
      <w:pPr>
        <w:widowControl/>
        <w:jc w:val="left"/>
        <w:rPr>
          <w:rFonts w:ascii="Times New Roman" w:eastAsia="方正小标宋_GBK" w:hAnsi="Times New Roman"/>
          <w:sz w:val="44"/>
          <w:szCs w:val="44"/>
        </w:rPr>
      </w:pPr>
    </w:p>
    <w:p>
      <w:pPr>
        <w:pStyle w:val="146"/>
        <w:widowControl/>
        <w:spacing w:line="560" w:lineRule="exact"/>
        <w:jc w:val="center"/>
        <w:rPr>
          <w:rFonts w:ascii="Times New Roman" w:eastAsia="方正小标宋_GBK" w:hAnsi="Times New Roman"/>
          <w:sz w:val="44"/>
          <w:szCs w:val="44"/>
        </w:rPr>
      </w:pPr>
    </w:p>
    <w:p>
      <w:pPr>
        <w:pStyle w:val="146"/>
        <w:widowControl/>
        <w:spacing w:line="560" w:lineRule="exact"/>
        <w:jc w:val="center"/>
        <w:rPr>
          <w:rFonts w:ascii="Times New Roman" w:eastAsia="方正小标宋_GBK" w:hAnsi="Times New Roman"/>
          <w:sz w:val="44"/>
          <w:szCs w:val="44"/>
        </w:rPr>
      </w:pPr>
      <w:r>
        <w:rPr>
          <w:rFonts w:ascii="Times New Roman" w:eastAsia="方正小标宋_GBK" w:hAnsi="Times New Roman"/>
          <w:sz w:val="44"/>
          <w:szCs w:val="44"/>
        </w:rPr>
        <w:t>注意</w:t>
      </w:r>
      <w:r>
        <w:rPr>
          <w:rFonts w:ascii="Times New Roman" w:eastAsia="方正小标宋_GBK" w:hAnsi="Times New Roman" w:hint="eastAsia"/>
          <w:sz w:val="44"/>
          <w:szCs w:val="44"/>
        </w:rPr>
        <w:t>事项</w:t>
      </w:r>
    </w:p>
    <w:p>
      <w:pPr>
        <w:pStyle w:val="147"/>
      </w:pPr>
    </w:p>
    <w:p>
      <w:pPr>
        <w:pStyle w:val="148"/>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hint="eastAsia"/>
          <w:b/>
          <w:bCs/>
          <w:sz w:val="28"/>
          <w:szCs w:val="28"/>
        </w:rPr>
        <w:t>一、自查期间，企业对自查内容有</w:t>
      </w:r>
      <w:r>
        <w:rPr>
          <w:rFonts w:ascii="方正仿宋_GBK" w:eastAsia="方正仿宋_GBK"/>
          <w:b/>
          <w:bCs/>
          <w:sz w:val="28"/>
          <w:szCs w:val="28"/>
        </w:rPr>
        <w:t>疑问的</w:t>
      </w:r>
      <w:r>
        <w:rPr>
          <w:rFonts w:ascii="方正仿宋_GBK" w:eastAsia="方正仿宋_GBK" w:hint="eastAsia"/>
          <w:b/>
          <w:bCs/>
          <w:sz w:val="28"/>
          <w:szCs w:val="28"/>
        </w:rPr>
        <w:t>可</w:t>
      </w:r>
      <w:r>
        <w:rPr>
          <w:rFonts w:ascii="方正仿宋_GBK" w:eastAsia="方正仿宋_GBK"/>
          <w:b/>
          <w:bCs/>
          <w:sz w:val="28"/>
          <w:szCs w:val="28"/>
        </w:rPr>
        <w:t>以</w:t>
      </w:r>
      <w:r>
        <w:rPr>
          <w:rFonts w:ascii="方正仿宋_GBK" w:eastAsia="方正仿宋_GBK" w:hint="eastAsia"/>
          <w:b/>
          <w:bCs/>
          <w:sz w:val="28"/>
          <w:szCs w:val="28"/>
        </w:rPr>
        <w:t>联系海关核查人员予以指导</w:t>
      </w:r>
      <w:r>
        <w:rPr>
          <w:rFonts w:ascii="方正仿宋_GBK" w:eastAsia="方正仿宋_GBK"/>
          <w:b/>
          <w:bCs/>
          <w:sz w:val="28"/>
          <w:szCs w:val="28"/>
        </w:rPr>
        <w:t>。</w:t>
      </w:r>
      <w:r>
        <w:rPr>
          <w:rFonts w:ascii="方正仿宋_GBK" w:eastAsia="方正仿宋_GBK" w:hint="eastAsia"/>
          <w:b/>
          <w:bCs/>
          <w:sz w:val="28"/>
          <w:szCs w:val="28"/>
        </w:rPr>
        <w:t>根据工作需要，海关可以要求企业补充相关证据材料或开展实地核查，企业应予以配合。</w:t>
      </w:r>
    </w:p>
    <w:p>
      <w:pPr>
        <w:pStyle w:val="149"/>
        <w:widowControl/>
        <w:spacing w:line="540" w:lineRule="exact"/>
        <w:ind w:firstLineChars="200" w:firstLine="560"/>
        <w:rPr>
          <w:rFonts w:ascii="Times New Roman" w:eastAsia="方正仿宋_GBK" w:cs="Times New Roman" w:hAnsi="Times New Roman"/>
          <w:kern w:val="0"/>
          <w:sz w:val="32"/>
          <w:szCs w:val="32"/>
        </w:rPr>
      </w:pPr>
      <w:r>
        <w:rPr>
          <w:rFonts w:ascii="方正仿宋_GBK" w:eastAsia="方正仿宋_GBK"/>
          <w:b/>
          <w:bCs/>
          <w:sz w:val="28"/>
          <w:szCs w:val="28"/>
        </w:rPr>
        <w:t>二、</w:t>
      </w:r>
      <w:r>
        <w:rPr>
          <w:rFonts w:ascii="方正仿宋_GBK" w:eastAsia="方正仿宋_GBK" w:hint="eastAsia"/>
          <w:b/>
          <w:bCs/>
          <w:sz w:val="28"/>
          <w:szCs w:val="28"/>
        </w:rPr>
        <w:t>企业应在海关确定的期限内完成自</w:t>
      </w:r>
      <w:r>
        <w:rPr>
          <w:rFonts w:ascii="方正仿宋_GBK" w:eastAsia="方正仿宋_GBK"/>
          <w:b/>
          <w:bCs/>
          <w:sz w:val="28"/>
          <w:szCs w:val="28"/>
        </w:rPr>
        <w:t>查</w:t>
      </w:r>
      <w:r>
        <w:rPr>
          <w:rFonts w:ascii="方正仿宋_GBK" w:eastAsia="方正仿宋_GBK" w:hint="eastAsia"/>
          <w:b/>
          <w:bCs/>
          <w:sz w:val="28"/>
          <w:szCs w:val="28"/>
        </w:rPr>
        <w:t>，</w:t>
      </w:r>
      <w:r>
        <w:rPr>
          <w:rFonts w:ascii="方正仿宋_GBK" w:eastAsia="方正仿宋_GBK"/>
          <w:b/>
          <w:bCs/>
          <w:sz w:val="28"/>
          <w:szCs w:val="28"/>
        </w:rPr>
        <w:t>并</w:t>
      </w:r>
      <w:r>
        <w:rPr>
          <w:rFonts w:ascii="方正仿宋_GBK" w:eastAsia="方正仿宋_GBK" w:hint="eastAsia"/>
          <w:b/>
          <w:bCs/>
          <w:sz w:val="28"/>
          <w:szCs w:val="28"/>
        </w:rPr>
        <w:t>向海关提交相关资料。</w:t>
      </w:r>
      <w:r>
        <w:rPr>
          <w:rFonts w:ascii="Times New Roman" w:eastAsia="方正仿宋_GBK" w:cs="Times New Roman" w:hAnsi="Times New Roman" w:hint="eastAsia"/>
          <w:b/>
          <w:bCs/>
          <w:kern w:val="0"/>
          <w:sz w:val="28"/>
          <w:szCs w:val="28"/>
        </w:rPr>
        <w:t>对自查情况不符合</w:t>
      </w:r>
      <w:r>
        <w:rPr>
          <w:rFonts w:ascii="Times New Roman" w:eastAsia="方正仿宋_GBK" w:cs="Times New Roman" w:hAnsi="Times New Roman"/>
          <w:b/>
          <w:bCs/>
          <w:kern w:val="0"/>
          <w:sz w:val="28"/>
          <w:szCs w:val="28"/>
        </w:rPr>
        <w:t>要求的，企业应当</w:t>
      </w:r>
      <w:r>
        <w:rPr>
          <w:rFonts w:ascii="Times New Roman" w:eastAsia="方正仿宋_GBK" w:cs="Times New Roman" w:hAnsi="Times New Roman" w:hint="eastAsia"/>
          <w:b/>
          <w:bCs/>
          <w:kern w:val="0"/>
          <w:sz w:val="28"/>
          <w:szCs w:val="28"/>
        </w:rPr>
        <w:t>按</w:t>
      </w:r>
      <w:r>
        <w:rPr>
          <w:rFonts w:ascii="Times New Roman" w:eastAsia="方正仿宋_GBK" w:cs="Times New Roman" w:hAnsi="Times New Roman"/>
          <w:b/>
          <w:bCs/>
          <w:kern w:val="0"/>
          <w:sz w:val="28"/>
          <w:szCs w:val="28"/>
        </w:rPr>
        <w:t>照</w:t>
      </w:r>
      <w:r>
        <w:rPr>
          <w:rFonts w:ascii="Times New Roman" w:eastAsia="方正仿宋_GBK" w:cs="Times New Roman" w:hAnsi="Times New Roman" w:hint="eastAsia"/>
          <w:b/>
          <w:bCs/>
          <w:kern w:val="0"/>
          <w:sz w:val="28"/>
          <w:szCs w:val="28"/>
        </w:rPr>
        <w:t>要求</w:t>
      </w:r>
      <w:r>
        <w:rPr>
          <w:rFonts w:ascii="Times New Roman" w:eastAsia="方正仿宋_GBK" w:cs="Times New Roman" w:hAnsi="Times New Roman"/>
          <w:b/>
          <w:bCs/>
          <w:kern w:val="0"/>
          <w:sz w:val="28"/>
          <w:szCs w:val="28"/>
        </w:rPr>
        <w:t>补充</w:t>
      </w:r>
      <w:r>
        <w:rPr>
          <w:rFonts w:ascii="Times New Roman" w:eastAsia="方正仿宋_GBK" w:cs="Times New Roman" w:hAnsi="Times New Roman" w:hint="eastAsia"/>
          <w:b/>
          <w:bCs/>
          <w:kern w:val="0"/>
          <w:sz w:val="28"/>
          <w:szCs w:val="28"/>
        </w:rPr>
        <w:t>材料</w:t>
      </w:r>
      <w:r>
        <w:rPr>
          <w:rFonts w:ascii="Times New Roman" w:eastAsia="方正仿宋_GBK" w:cs="Times New Roman" w:hAnsi="Times New Roman"/>
          <w:b/>
          <w:bCs/>
          <w:kern w:val="0"/>
          <w:sz w:val="28"/>
          <w:szCs w:val="28"/>
        </w:rPr>
        <w:t>。</w:t>
      </w:r>
    </w:p>
    <w:p>
      <w:pPr>
        <w:pStyle w:val="150"/>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b/>
          <w:bCs/>
          <w:sz w:val="28"/>
          <w:szCs w:val="28"/>
        </w:rPr>
        <w:t>三、企业</w:t>
      </w:r>
      <w:r>
        <w:rPr>
          <w:rFonts w:ascii="方正仿宋_GBK" w:eastAsia="方正仿宋_GBK" w:hint="eastAsia"/>
          <w:b/>
          <w:bCs/>
          <w:sz w:val="28"/>
          <w:szCs w:val="28"/>
        </w:rPr>
        <w:t>在自查中发现问题的，可以向海关申请主动披露。</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四、出现下列情形之一的，海关将对企业开展实地核查：</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（一）被核查人在自查期间放弃适用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（二）被核查人未在海关规定期限内完成自查的；</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（三</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期间，被海关向下调整信用等级</w:t>
      </w:r>
      <w:r>
        <w:rPr>
          <w:rFonts w:ascii="Times New Roman" w:eastAsia="方正仿宋_GBK" w:cs="Times New Roman" w:hAnsi="Times New Roman" w:hint="eastAsia"/>
          <w:b/>
          <w:bCs/>
          <w:kern w:val="0"/>
          <w:sz w:val="28"/>
          <w:szCs w:val="28"/>
        </w:rPr>
        <w:t>或</w:t>
      </w:r>
      <w:r>
        <w:rPr>
          <w:rFonts w:ascii="Times New Roman" w:eastAsia="方正仿宋_GBK" w:cs="Times New Roman" w:hAnsi="Times New Roman"/>
          <w:b/>
          <w:bCs/>
          <w:kern w:val="0"/>
          <w:sz w:val="28"/>
          <w:szCs w:val="28"/>
        </w:rPr>
        <w:t>者</w:t>
      </w:r>
      <w:r>
        <w:rPr>
          <w:rFonts w:ascii="Times New Roman" w:eastAsia="方正仿宋_GBK" w:cs="Times New Roman" w:hAnsi="Times New Roman" w:hint="eastAsia"/>
          <w:b/>
          <w:bCs/>
          <w:kern w:val="0"/>
          <w:sz w:val="28"/>
          <w:szCs w:val="28"/>
        </w:rPr>
        <w:t>被暂停/取消相关资质的</w:t>
      </w:r>
      <w:r>
        <w:rPr>
          <w:rFonts w:ascii="Times New Roman" w:eastAsia="方正仿宋_GBK" w:cs="Times New Roman" w:hAnsi="Times New Roman"/>
          <w:b/>
          <w:bCs/>
          <w:kern w:val="0"/>
          <w:sz w:val="28"/>
          <w:szCs w:val="28"/>
        </w:rPr>
        <w:t>。</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（四）被核查人报送的《企业自查情况表》及随附资料经补充后仍无法满足海关核查需求的；</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（五）海关对企业自查结果审查后，认为需要开展实地核查的；</w:t>
      </w:r>
    </w:p>
    <w:p>
      <w:pPr>
        <w:pStyle w:val="107"/>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（六）被核查人在适用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w:t>
      </w:r>
      <w:r>
        <w:rPr>
          <w:rFonts w:ascii="Times New Roman" w:eastAsia="方正仿宋_GBK" w:cs="Times New Roman" w:hAnsi="Times New Roman"/>
          <w:b/>
          <w:bCs/>
          <w:sz w:val="28"/>
          <w:szCs w:val="28"/>
        </w:rPr>
        <w:t>发生1次及以上次数出口货物被境外通报或退运的。</w:t>
      </w:r>
    </w:p>
    <w:p>
      <w:pPr>
        <w:pStyle w:val="97"/>
        <w:widowControl/>
        <w:ind w:firstLineChars="200" w:firstLine="560"/>
        <w:rPr>
          <w:rFonts w:ascii="Times New Roman" w:eastAsia="方正黑体_GBK" w:hAnsi="Times New Roman"/>
          <w:b/>
          <w:bCs/>
          <w:snapToGrid w:val="0"/>
          <w:kern w:val="0"/>
          <w:sz w:val="28"/>
          <w:szCs w:val="28"/>
        </w:rPr>
      </w:pPr>
      <w:r>
        <w:rPr>
          <w:rFonts w:ascii="Times New Roman" w:eastAsia="方正仿宋_GBK" w:cs="Times New Roman" w:hAnsi="Times New Roman"/>
          <w:b/>
          <w:bCs/>
          <w:kern w:val="0"/>
          <w:sz w:val="28"/>
          <w:szCs w:val="28"/>
        </w:rPr>
        <w:t>因上述情形海关对被核查人停止适用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的，2年内不得再次适用。</w:t>
      </w:r>
    </w:p>
    <w:p>
      <w:pPr>
        <w:pStyle w:val="83"/>
        <w:widowControl/>
        <w:spacing w:line="560" w:lineRule="exact"/>
        <w:jc w:val="left"/>
        <w:rPr>
          <w:rFonts w:ascii="Times New Roman" w:eastAsia="方正小标宋_GBK" w:hAnsi="Times New Roman"/>
          <w:sz w:val="28"/>
          <w:szCs w:val="28"/>
        </w:rPr>
      </w:pPr>
    </w:p>
    <w:p>
      <w:pPr>
        <w:pStyle w:val="83"/>
        <w:widowControl/>
        <w:spacing w:line="560" w:lineRule="exact"/>
        <w:jc w:val="left"/>
        <w:rPr>
          <w:rFonts w:ascii="Times New Roman" w:eastAsia="方正小标宋_GBK" w:hAnsi="Times New Roman"/>
          <w:sz w:val="28"/>
          <w:szCs w:val="28"/>
        </w:rPr>
      </w:pPr>
    </w:p>
    <w:p>
      <w:pPr>
        <w:pStyle w:val="83"/>
        <w:widowControl/>
        <w:spacing w:line="560" w:lineRule="exact"/>
        <w:jc w:val="left"/>
        <w:rPr>
          <w:rFonts w:ascii="Times New Roman" w:eastAsia="方正小标宋_GBK" w:hAnsi="Times New Roman"/>
          <w:sz w:val="28"/>
          <w:szCs w:val="28"/>
        </w:rPr>
      </w:pPr>
    </w:p>
    <w:p>
      <w:pPr>
        <w:pStyle w:val="83"/>
        <w:widowControl/>
        <w:spacing w:line="560" w:lineRule="exact"/>
        <w:jc w:val="left"/>
        <w:rPr>
          <w:rFonts w:ascii="Times New Roman" w:eastAsia="方正小标宋_GBK" w:hAnsi="Times New Roman"/>
          <w:sz w:val="28"/>
          <w:szCs w:val="28"/>
        </w:rPr>
      </w:pPr>
      <w:r>
        <w:rPr>
          <w:rFonts w:ascii="Times New Roman" w:eastAsia="方正小标宋_GBK" w:hAnsi="Times New Roman"/>
          <w:sz w:val="28"/>
          <w:szCs w:val="28"/>
        </w:rPr>
        <w:t>以下内容企业填写</w:t>
      </w:r>
    </w:p>
    <w:tbl>
      <w:tblPr>
        <w:jc w:val="left"/>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95"/>
        <w:gridCol w:w="6827"/>
      </w:tblGrid>
      <w:tr>
        <w:trPr>
          <w:trHeight w:val="1769"/>
        </w:trPr>
        <w:tc>
          <w:tcPr>
            <w:tcW w:w="1995" w:type="dxa"/>
            <w:tcBorders>
              <w:top w:val="single" w:sz="4" w:space="0" w:color="auto"/>
              <w:left w:val="single" w:sz="4" w:space="0" w:color="auto"/>
              <w:bottom w:val="single" w:sz="4" w:space="0" w:color="auto"/>
              <w:right w:val="single" w:sz="4" w:space="0" w:color="auto"/>
            </w:tcBorders>
            <w:vAlign w:val="center"/>
          </w:tcPr>
          <w:p>
            <w:pPr>
              <w:pStyle w:val="65"/>
              <w:spacing w:line="0" w:lineRule="atLeast"/>
              <w:jc w:val="center"/>
              <w:rPr>
                <w:rFonts w:ascii="方正楷体_GBK" w:eastAsia="方正楷体_GBK"/>
                <w:sz w:val="32"/>
                <w:szCs w:val="32"/>
              </w:rPr>
            </w:pPr>
            <w:r>
              <w:rPr>
                <w:rFonts w:ascii="方正楷体_GBK" w:eastAsia="方正楷体_GBK" w:hint="eastAsia"/>
                <w:sz w:val="32"/>
                <w:szCs w:val="32"/>
              </w:rPr>
              <w:t>自查经办人及职务</w:t>
            </w:r>
          </w:p>
        </w:tc>
        <w:tc>
          <w:tcPr>
            <w:tcW w:w="6827" w:type="dxa"/>
            <w:tcBorders>
              <w:top w:val="single" w:sz="4" w:space="0" w:color="auto"/>
              <w:left w:val="single" w:sz="4" w:space="0" w:color="auto"/>
              <w:bottom w:val="single" w:sz="4" w:space="0" w:color="auto"/>
              <w:right w:val="single" w:sz="4" w:space="0" w:color="auto"/>
            </w:tcBorders>
            <w:vAlign w:val="center"/>
          </w:tcPr>
          <w:p>
            <w:pPr>
              <w:pStyle w:val="64"/>
              <w:spacing w:line="0" w:lineRule="atLeast"/>
              <w:rPr>
                <w:rFonts w:eastAsia="方正仿宋_GBK"/>
                <w:sz w:val="28"/>
              </w:rPr>
            </w:pPr>
          </w:p>
        </w:tc>
      </w:tr>
      <w:tr>
        <w:trPr>
          <w:trHeight w:val="1082"/>
        </w:trPr>
        <w:tc>
          <w:tcPr>
            <w:tcW w:w="1995" w:type="dxa"/>
            <w:tcBorders>
              <w:top w:val="single" w:sz="4" w:space="0" w:color="auto"/>
              <w:left w:val="single" w:sz="4" w:space="0" w:color="auto"/>
              <w:bottom w:val="single" w:sz="4" w:space="0" w:color="auto"/>
              <w:right w:val="single" w:sz="4" w:space="0" w:color="auto"/>
            </w:tcBorders>
            <w:vAlign w:val="center"/>
          </w:tcPr>
          <w:p>
            <w:pPr>
              <w:pStyle w:val="63"/>
              <w:spacing w:line="0" w:lineRule="atLeast"/>
              <w:jc w:val="center"/>
              <w:rPr>
                <w:rFonts w:ascii="方正楷体_GBK" w:eastAsia="方正楷体_GBK"/>
                <w:sz w:val="32"/>
                <w:szCs w:val="32"/>
              </w:rPr>
            </w:pPr>
            <w:r>
              <w:rPr>
                <w:rFonts w:ascii="方正楷体_GBK" w:eastAsia="方正楷体_GBK" w:hint="eastAsia"/>
                <w:sz w:val="32"/>
                <w:szCs w:val="32"/>
              </w:rPr>
              <w:t>自查地点</w:t>
            </w:r>
          </w:p>
        </w:tc>
        <w:tc>
          <w:tcPr>
            <w:tcW w:w="6827" w:type="dxa"/>
            <w:tcBorders>
              <w:top w:val="single" w:sz="4" w:space="0" w:color="auto"/>
              <w:left w:val="single" w:sz="4" w:space="0" w:color="auto"/>
              <w:bottom w:val="single" w:sz="4" w:space="0" w:color="auto"/>
              <w:right w:val="single" w:sz="4" w:space="0" w:color="auto"/>
            </w:tcBorders>
            <w:vAlign w:val="center"/>
          </w:tcPr>
          <w:p>
            <w:pPr>
              <w:pStyle w:val="60"/>
              <w:spacing w:line="480" w:lineRule="exact"/>
              <w:rPr>
                <w:rFonts w:eastAsia="方正仿宋_GBK"/>
                <w:sz w:val="28"/>
              </w:rPr>
            </w:pPr>
          </w:p>
        </w:tc>
      </w:tr>
      <w:tr>
        <w:trPr>
          <w:trHeight w:val="926"/>
        </w:trPr>
        <w:tc>
          <w:tcPr>
            <w:tcW w:w="1995" w:type="dxa"/>
            <w:tcBorders>
              <w:top w:val="single" w:sz="4" w:space="0" w:color="auto"/>
              <w:left w:val="single" w:sz="4" w:space="0" w:color="auto"/>
              <w:bottom w:val="single" w:sz="4" w:space="0" w:color="auto"/>
              <w:right w:val="single" w:sz="4" w:space="0" w:color="auto"/>
            </w:tcBorders>
            <w:vAlign w:val="center"/>
          </w:tcPr>
          <w:p>
            <w:pPr>
              <w:pStyle w:val="59"/>
              <w:spacing w:line="0" w:lineRule="atLeast"/>
              <w:jc w:val="center"/>
              <w:rPr>
                <w:rFonts w:ascii="方正楷体_GBK" w:eastAsia="方正楷体_GBK"/>
                <w:sz w:val="32"/>
                <w:szCs w:val="32"/>
              </w:rPr>
            </w:pPr>
            <w:r>
              <w:rPr>
                <w:rFonts w:ascii="方正楷体_GBK" w:eastAsia="方正楷体_GBK" w:hint="eastAsia"/>
                <w:sz w:val="32"/>
                <w:szCs w:val="32"/>
              </w:rPr>
              <w:t>自查时间</w:t>
            </w:r>
          </w:p>
        </w:tc>
        <w:tc>
          <w:tcPr>
            <w:tcW w:w="6827" w:type="dxa"/>
            <w:tcBorders>
              <w:top w:val="single" w:sz="4" w:space="0" w:color="auto"/>
              <w:left w:val="single" w:sz="4" w:space="0" w:color="auto"/>
              <w:bottom w:val="single" w:sz="4" w:space="0" w:color="auto"/>
              <w:right w:val="single" w:sz="4" w:space="0" w:color="auto"/>
            </w:tcBorders>
            <w:vAlign w:val="center"/>
          </w:tcPr>
          <w:p>
            <w:pPr>
              <w:pStyle w:val="58"/>
              <w:spacing w:line="480" w:lineRule="exact"/>
              <w:rPr>
                <w:rFonts w:ascii="Times New Roman" w:hAnsi="Times New Roman"/>
              </w:rPr>
            </w:pPr>
          </w:p>
        </w:tc>
      </w:tr>
      <w:t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一、自查内容：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 企业生产经营情况概述。</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（说明：上一年度</w:t>
            </w:r>
            <w:r>
              <w:rPr>
                <w:rFonts w:ascii="方正楷体_GBK" w:eastAsia="方正楷体_GBK"/>
                <w:sz w:val="24"/>
                <w:szCs w:val="24"/>
              </w:rPr>
              <w:t>出境水果果园种植、收获、供货等情况；出境水果果园包装厂</w:t>
            </w:r>
            <w:r>
              <w:rPr>
                <w:rFonts w:ascii="方正楷体_GBK" w:eastAsia="方正楷体_GBK" w:hint="eastAsia"/>
                <w:sz w:val="24"/>
                <w:szCs w:val="24"/>
              </w:rPr>
              <w:t>出口</w:t>
            </w:r>
            <w:r>
              <w:rPr>
                <w:rFonts w:ascii="方正楷体_GBK" w:eastAsia="方正楷体_GBK"/>
                <w:sz w:val="24"/>
                <w:szCs w:val="24"/>
              </w:rPr>
              <w:t>新鲜水果</w:t>
            </w:r>
            <w:r>
              <w:rPr>
                <w:rFonts w:ascii="方正楷体_GBK" w:eastAsia="方正楷体_GBK" w:hint="eastAsia"/>
                <w:sz w:val="24"/>
                <w:szCs w:val="24"/>
              </w:rPr>
              <w:t>情况，包括但不限于品种、数量、目的/原产地地等，可另附页。）</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2.企业在海关注册登记或备案信息与实际是否相符</w:t>
            </w:r>
            <w:r>
              <w:rPr>
                <w:rFonts w:ascii="Times New Roman" w:eastAsia="方正仿宋_GBK" w:hAnsi="Times New Roman"/>
                <w:sz w:val="28"/>
                <w:szCs w:val="28"/>
              </w:rPr>
              <w:t>，</w:t>
            </w:r>
            <w:r>
              <w:rPr>
                <w:rFonts w:ascii="Times New Roman" w:eastAsia="方正仿宋_GBK" w:hAnsi="Times New Roman" w:hint="eastAsia"/>
                <w:sz w:val="28"/>
                <w:szCs w:val="28"/>
              </w:rPr>
              <w:t>自查</w:t>
            </w:r>
            <w:r>
              <w:rPr>
                <w:rFonts w:ascii="Times New Roman" w:eastAsia="方正仿宋_GBK" w:hAnsi="Times New Roman"/>
                <w:sz w:val="28"/>
                <w:szCs w:val="28"/>
              </w:rPr>
              <w:t>事项涉及</w:t>
            </w:r>
            <w:r>
              <w:rPr>
                <w:rFonts w:ascii="Times New Roman" w:eastAsia="方正仿宋_GBK" w:hAnsi="Times New Roman" w:hint="eastAsia"/>
                <w:sz w:val="28"/>
                <w:szCs w:val="28"/>
              </w:rPr>
              <w:t>资质</w:t>
            </w:r>
            <w:r>
              <w:rPr>
                <w:rFonts w:ascii="Times New Roman" w:eastAsia="方正仿宋_GBK" w:hAnsi="Times New Roman"/>
                <w:sz w:val="28"/>
                <w:szCs w:val="28"/>
              </w:rPr>
              <w:t>证书</w:t>
            </w:r>
            <w:r>
              <w:rPr>
                <w:rFonts w:ascii="Times New Roman" w:eastAsia="方正仿宋_GBK" w:hAnsi="Times New Roman" w:hint="eastAsia"/>
                <w:sz w:val="28"/>
                <w:szCs w:val="28"/>
              </w:rPr>
              <w:t>或备案信息</w:t>
            </w:r>
            <w:r>
              <w:rPr>
                <w:rFonts w:ascii="Times New Roman" w:eastAsia="方正仿宋_GBK" w:hAnsi="Times New Roman"/>
                <w:sz w:val="28"/>
                <w:szCs w:val="28"/>
              </w:rPr>
              <w:t>是否有效。</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需核对企业海关注册登记或备案信息与实际是否相符，相关资质证书是否有效。提供营业执照、法定代表人身份证明、相关资质证书、注册登记或备案证明等佐证材料。若果园位置发生变化或包装厂改建、扩建、迁址，第3-22项无需填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3</w:t>
            </w:r>
            <w:r>
              <w:rPr>
                <w:rFonts w:ascii="Times New Roman" w:eastAsia="方正仿宋_GBK" w:hAnsi="Times New Roman" w:hint="eastAsia"/>
                <w:sz w:val="28"/>
                <w:szCs w:val="28"/>
              </w:rPr>
              <w:t>.果园或包装厂是否有水果有毒有害物质检测记录。</w:t>
            </w:r>
          </w:p>
          <w:p>
            <w:pPr>
              <w:pStyle w:val="93"/>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（说明：查阅有毒有害物质检测记录。若勾选“否”，应对不符合情况进行描述。）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4</w:t>
            </w:r>
            <w:r>
              <w:rPr>
                <w:rFonts w:ascii="Times New Roman" w:eastAsia="方正仿宋_GBK" w:hAnsi="Times New Roman" w:hint="eastAsia"/>
                <w:sz w:val="28"/>
                <w:szCs w:val="28"/>
              </w:rPr>
              <w:t>.</w:t>
            </w:r>
            <w:r>
              <w:rPr>
                <w:rFonts w:eastAsia="方正仿宋_GBK" w:hint="eastAsia"/>
                <w:sz w:val="28"/>
                <w:szCs w:val="28"/>
              </w:rPr>
              <w:t>出境水果果园或包装厂周围是否有影响水果生产的污染源。</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（说明：查看周围是否有影响水果生产的污染源。若勾选“是”，应对不符合情况进行描述。）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5</w:t>
            </w:r>
            <w:r>
              <w:rPr>
                <w:rFonts w:ascii="Times New Roman" w:eastAsia="方正仿宋_GBK" w:hAnsi="Times New Roman" w:hint="eastAsia"/>
                <w:sz w:val="28"/>
                <w:szCs w:val="28"/>
              </w:rPr>
              <w:t>.</w:t>
            </w:r>
            <w:r>
              <w:rPr>
                <w:rFonts w:eastAsia="方正仿宋_GBK" w:hint="eastAsia"/>
                <w:sz w:val="28"/>
                <w:szCs w:val="28"/>
              </w:rPr>
              <w:t>果园实际种植水果种类与注册登记种类是否相符。</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（说明：若勾选“否”，第</w:t>
            </w:r>
            <w:r>
              <w:rPr>
                <w:rFonts w:ascii="方正楷体_GBK" w:eastAsia="方正楷体_GBK"/>
                <w:sz w:val="24"/>
                <w:szCs w:val="24"/>
              </w:rPr>
              <w:t>6-9项无需填写。</w:t>
            </w:r>
            <w:r>
              <w:rPr>
                <w:rFonts w:ascii="方正楷体_GBK" w:eastAsia="方正楷体_GBK" w:hint="eastAsia"/>
                <w:sz w:val="24"/>
                <w:szCs w:val="24"/>
              </w:rPr>
              <w:t>）</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6</w:t>
            </w:r>
            <w:r>
              <w:rPr>
                <w:rFonts w:ascii="Times New Roman" w:eastAsia="方正仿宋_GBK" w:hAnsi="Times New Roman" w:hint="eastAsia"/>
                <w:sz w:val="28"/>
                <w:szCs w:val="28"/>
              </w:rPr>
              <w:t>.出境水果果园是否有我国与输入国家或者地区签订的双边检疫协议（含协定、议定书、备忘录等）关注的有害生物发生。</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（说明：查看注册果园田间管理记录、病虫害发生情况监控记录，核实</w:t>
            </w:r>
            <w:r>
              <w:rPr>
                <w:rFonts w:ascii="方正楷体_GBK" w:eastAsia="方正楷体_GBK"/>
                <w:sz w:val="24"/>
                <w:szCs w:val="24"/>
              </w:rPr>
              <w:t>出境水果果园</w:t>
            </w:r>
            <w:r>
              <w:rPr>
                <w:rFonts w:ascii="方正楷体_GBK" w:eastAsia="方正楷体_GBK" w:hint="eastAsia"/>
                <w:sz w:val="24"/>
                <w:szCs w:val="24"/>
              </w:rPr>
              <w:t>是否有输入国家或者地区关注的检疫性有害生物发生。若勾选“是”，应对实际情况进行描述。）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7.</w:t>
            </w:r>
            <w:r>
              <w:rPr>
                <w:rFonts w:eastAsia="方正仿宋_GBK" w:hint="eastAsia"/>
                <w:sz w:val="28"/>
                <w:szCs w:val="28"/>
              </w:rPr>
              <w:t>出境水果果园是否采取合理有效的有害生物监测、防治措施。</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（说明：查看有害生物监测计划、防治措施、监测记录等</w:t>
            </w:r>
            <w:r>
              <w:rPr>
                <w:rFonts w:ascii="方正楷体_GBK" w:eastAsia="方正楷体_GBK"/>
                <w:sz w:val="24"/>
                <w:szCs w:val="24"/>
              </w:rPr>
              <w:t>。</w:t>
            </w:r>
            <w:r>
              <w:rPr>
                <w:rFonts w:ascii="方正楷体_GBK" w:eastAsia="方正楷体_GBK" w:hint="eastAsia"/>
                <w:sz w:val="24"/>
                <w:szCs w:val="24"/>
              </w:rPr>
              <w:t>若勾选“否”，应对不符合情况进行描述。）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8.</w:t>
            </w:r>
            <w:r>
              <w:rPr>
                <w:rFonts w:eastAsia="方正仿宋_GBK" w:hint="eastAsia"/>
                <w:sz w:val="28"/>
                <w:szCs w:val="28"/>
              </w:rPr>
              <w:t>出境水果果园是否发生重大植物疫情。</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（说明：查阅相关工作记录。重大植物疫情是指某一类有害生物大发生，影响水果品质</w:t>
            </w:r>
            <w:r>
              <w:rPr>
                <w:rFonts w:ascii="方正楷体_GBK" w:eastAsia="方正楷体_GBK"/>
                <w:sz w:val="24"/>
                <w:szCs w:val="24"/>
              </w:rPr>
              <w:t>。</w:t>
            </w:r>
            <w:r>
              <w:rPr>
                <w:rFonts w:ascii="方正楷体_GBK" w:eastAsia="方正楷体_GBK" w:hint="eastAsia"/>
                <w:sz w:val="24"/>
                <w:szCs w:val="24"/>
              </w:rPr>
              <w:t>若勾选“是”，应对实际情况进行描述。）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eastAsia="方正仿宋_GBK"/>
                <w:sz w:val="28"/>
                <w:szCs w:val="28"/>
              </w:rPr>
            </w:pPr>
            <w:r>
              <w:rPr>
                <w:rFonts w:ascii="Times New Roman" w:eastAsia="方正仿宋_GBK" w:hAnsi="Times New Roman" w:hint="eastAsia"/>
                <w:sz w:val="28"/>
                <w:szCs w:val="28"/>
              </w:rPr>
              <w:t>9.</w:t>
            </w:r>
            <w:r>
              <w:rPr>
                <w:rFonts w:eastAsia="方正仿宋_GBK" w:hint="eastAsia"/>
                <w:sz w:val="28"/>
                <w:szCs w:val="28"/>
              </w:rPr>
              <w:t>是否在出境水果果园发现有存放和使用我国或输入国家或地区禁止在水果上使用的化学品。</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（说明：查看果园施用农用化学品</w:t>
            </w:r>
            <w:r>
              <w:rPr>
                <w:rFonts w:ascii="方正楷体_GBK" w:eastAsia="方正楷体_GBK"/>
                <w:sz w:val="24"/>
                <w:szCs w:val="24"/>
              </w:rPr>
              <w:t>清单和</w:t>
            </w:r>
            <w:r>
              <w:rPr>
                <w:rFonts w:ascii="方正楷体_GBK" w:eastAsia="方正楷体_GBK" w:hint="eastAsia"/>
                <w:sz w:val="24"/>
                <w:szCs w:val="24"/>
              </w:rPr>
              <w:t>施用记录表。若勾选“是”，应对不符合情况进行描述。）</w:t>
            </w:r>
          </w:p>
          <w:p>
            <w:pPr>
              <w:pStyle w:val="104"/>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pStyle w:val="104"/>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w:t>
            </w:r>
          </w:p>
          <w:p>
            <w:pPr>
              <w:pStyle w:val="104"/>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10.</w:t>
            </w:r>
            <w:r>
              <w:rPr>
                <w:rFonts w:eastAsia="方正仿宋_GBK" w:hint="eastAsia"/>
                <w:sz w:val="28"/>
                <w:szCs w:val="28"/>
              </w:rPr>
              <w:t>包装厂是否整洁卫生，有无卫生死角，门、窗是否有相应防护。</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（说明：自查</w:t>
            </w:r>
            <w:r>
              <w:rPr>
                <w:rFonts w:ascii="方正楷体_GBK" w:eastAsia="方正楷体_GBK"/>
                <w:sz w:val="24"/>
                <w:szCs w:val="24"/>
              </w:rPr>
              <w:t>包装厂</w:t>
            </w:r>
            <w:r>
              <w:rPr>
                <w:rFonts w:ascii="方正楷体_GBK" w:eastAsia="方正楷体_GBK" w:hint="eastAsia"/>
                <w:sz w:val="24"/>
                <w:szCs w:val="24"/>
              </w:rPr>
              <w:t>是否整洁卫生，有无卫生死角，门、窗是否有相应防护</w:t>
            </w:r>
            <w:r>
              <w:rPr>
                <w:rFonts w:ascii="方正楷体_GBK" w:eastAsia="方正楷体_GBK"/>
                <w:sz w:val="24"/>
                <w:szCs w:val="24"/>
              </w:rPr>
              <w:t>措施</w:t>
            </w:r>
            <w:r>
              <w:rPr>
                <w:rFonts w:ascii="方正楷体_GBK" w:eastAsia="方正楷体_GBK" w:hint="eastAsia"/>
                <w:sz w:val="24"/>
                <w:szCs w:val="24"/>
              </w:rPr>
              <w:t>。若勾选“否”，应对不符合情况进行描述。）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11.</w:t>
            </w:r>
            <w:r>
              <w:rPr>
                <w:rFonts w:eastAsia="方正仿宋_GBK" w:hint="eastAsia"/>
                <w:sz w:val="28"/>
                <w:szCs w:val="28"/>
              </w:rPr>
              <w:t>包装厂实际加工水果种类是否与注册登记种类相符。</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（说明：若勾选“否”，第</w:t>
            </w:r>
            <w:r>
              <w:rPr>
                <w:rFonts w:ascii="方正楷体_GBK" w:eastAsia="方正楷体_GBK"/>
                <w:sz w:val="24"/>
                <w:szCs w:val="24"/>
              </w:rPr>
              <w:t>12-22项无需填写。</w:t>
            </w:r>
            <w:r>
              <w:rPr>
                <w:rFonts w:ascii="方正楷体_GBK" w:eastAsia="方正楷体_GBK" w:hint="eastAsia"/>
                <w:sz w:val="24"/>
                <w:szCs w:val="24"/>
              </w:rPr>
              <w:t>）</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12.</w:t>
            </w:r>
            <w:r>
              <w:rPr>
                <w:rFonts w:eastAsia="方正仿宋_GBK" w:hint="eastAsia"/>
                <w:sz w:val="28"/>
                <w:szCs w:val="28"/>
              </w:rPr>
              <w:t>向包装厂提供水果货源的注册登记果园是否发生改变。</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（说明：查看水果货源</w:t>
            </w:r>
            <w:r>
              <w:rPr>
                <w:rFonts w:ascii="方正楷体_GBK" w:eastAsia="方正楷体_GBK"/>
                <w:sz w:val="24"/>
                <w:szCs w:val="24"/>
              </w:rPr>
              <w:t>和</w:t>
            </w:r>
            <w:r>
              <w:rPr>
                <w:rFonts w:ascii="方正楷体_GBK" w:eastAsia="方正楷体_GBK" w:hint="eastAsia"/>
                <w:sz w:val="24"/>
                <w:szCs w:val="24"/>
              </w:rPr>
              <w:t>供货证明，若勾选“是”,包装厂</w:t>
            </w:r>
            <w:r>
              <w:rPr>
                <w:rFonts w:ascii="方正楷体_GBK" w:eastAsia="方正楷体_GBK"/>
                <w:sz w:val="24"/>
                <w:szCs w:val="24"/>
              </w:rPr>
              <w:t>需按照</w:t>
            </w:r>
            <w:r>
              <w:rPr>
                <w:rFonts w:ascii="方正楷体_GBK" w:eastAsia="方正楷体_GBK" w:hint="eastAsia"/>
                <w:sz w:val="24"/>
                <w:szCs w:val="24"/>
              </w:rPr>
              <w:t>实际情况办理申请变更手续。）</w:t>
            </w:r>
          </w:p>
          <w:p>
            <w:pPr>
              <w:pStyle w:val="109"/>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pStyle w:val="109"/>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pStyle w:val="109"/>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13.</w:t>
            </w:r>
            <w:r>
              <w:rPr>
                <w:rFonts w:ascii="Times New Roman" w:eastAsia="方正仿宋_GBK" w:hAnsi="Times New Roman"/>
                <w:sz w:val="28"/>
                <w:szCs w:val="28"/>
              </w:rPr>
              <w:t>包装厂</w:t>
            </w:r>
            <w:r>
              <w:rPr>
                <w:rFonts w:eastAsia="方正仿宋_GBK" w:hint="eastAsia"/>
                <w:sz w:val="28"/>
                <w:szCs w:val="28"/>
              </w:rPr>
              <w:t>是否有与其加工能力相适应的提供水果货源的果园，或与供货果园建有固定的供货关系。</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（说明：查看水果货源</w:t>
            </w:r>
            <w:r>
              <w:rPr>
                <w:rFonts w:ascii="方正楷体_GBK" w:eastAsia="方正楷体_GBK"/>
                <w:sz w:val="24"/>
                <w:szCs w:val="24"/>
              </w:rPr>
              <w:t>的注册登记果园清单、</w:t>
            </w:r>
            <w:r>
              <w:rPr>
                <w:rFonts w:ascii="方正楷体_GBK" w:eastAsia="方正楷体_GBK" w:hint="eastAsia"/>
                <w:sz w:val="24"/>
                <w:szCs w:val="24"/>
              </w:rPr>
              <w:t>供货证明</w:t>
            </w:r>
            <w:r>
              <w:rPr>
                <w:rFonts w:ascii="方正楷体_GBK" w:eastAsia="方正楷体_GBK"/>
                <w:sz w:val="24"/>
                <w:szCs w:val="24"/>
              </w:rPr>
              <w:t>，签订的有关水果生产、收购合约等</w:t>
            </w:r>
            <w:r>
              <w:rPr>
                <w:rFonts w:ascii="方正楷体_GBK" w:eastAsia="方正楷体_GBK" w:hint="eastAsia"/>
                <w:sz w:val="24"/>
                <w:szCs w:val="24"/>
              </w:rPr>
              <w:t>。若勾选“否”，应对不符合情况进行描述。）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14.</w:t>
            </w:r>
            <w:r>
              <w:rPr>
                <w:rFonts w:ascii="Times New Roman" w:eastAsia="方正仿宋_GBK" w:hAnsi="Times New Roman"/>
                <w:sz w:val="28"/>
                <w:szCs w:val="28"/>
              </w:rPr>
              <w:t>包装厂</w:t>
            </w:r>
            <w:r>
              <w:rPr>
                <w:rFonts w:eastAsia="方正仿宋_GBK" w:hint="eastAsia"/>
                <w:sz w:val="28"/>
                <w:szCs w:val="28"/>
              </w:rPr>
              <w:t>是否有收购、存放、加工未注册果园的水果的</w:t>
            </w:r>
            <w:r>
              <w:rPr>
                <w:rFonts w:eastAsia="方正仿宋_GBK"/>
                <w:sz w:val="28"/>
                <w:szCs w:val="28"/>
              </w:rPr>
              <w:t>情况</w:t>
            </w:r>
            <w:r>
              <w:rPr>
                <w:rFonts w:eastAsia="方正仿宋_GBK"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（说明：查看水果货源</w:t>
            </w:r>
            <w:r>
              <w:rPr>
                <w:rFonts w:ascii="方正楷体_GBK" w:eastAsia="方正楷体_GBK"/>
                <w:sz w:val="24"/>
                <w:szCs w:val="24"/>
              </w:rPr>
              <w:t>和</w:t>
            </w:r>
            <w:r>
              <w:rPr>
                <w:rFonts w:ascii="方正楷体_GBK" w:eastAsia="方正楷体_GBK" w:hint="eastAsia"/>
                <w:sz w:val="24"/>
                <w:szCs w:val="24"/>
              </w:rPr>
              <w:t>供货证明，若勾选“是”，应对不符合情况进行描述。）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15.</w:t>
            </w:r>
            <w:r>
              <w:rPr>
                <w:rFonts w:ascii="Times New Roman" w:eastAsia="方正仿宋_GBK" w:hAnsi="Times New Roman"/>
                <w:sz w:val="28"/>
                <w:szCs w:val="28"/>
              </w:rPr>
              <w:t>包装厂</w:t>
            </w:r>
            <w:r>
              <w:rPr>
                <w:rFonts w:eastAsia="方正仿宋_GBK" w:hint="eastAsia"/>
                <w:sz w:val="28"/>
                <w:szCs w:val="28"/>
              </w:rPr>
              <w:t>加工水果所使用的水源及农用化学品是否符合有关食品卫生要求及输入国家或地区的要求。</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（说明：查看使用水源和使用农用化学品种类，查阅</w:t>
            </w:r>
            <w:r>
              <w:rPr>
                <w:rFonts w:ascii="方正楷体_GBK" w:eastAsia="方正楷体_GBK"/>
                <w:sz w:val="24"/>
                <w:szCs w:val="24"/>
              </w:rPr>
              <w:t>水源检测报告和农用化学品使用记录等</w:t>
            </w:r>
            <w:r>
              <w:rPr>
                <w:rFonts w:ascii="方正楷体_GBK" w:eastAsia="方正楷体_GBK" w:hint="eastAsia"/>
                <w:sz w:val="24"/>
                <w:szCs w:val="24"/>
              </w:rPr>
              <w:t>资料，核实是否符合有关食品卫生要求及输入国家/地区要求</w:t>
            </w:r>
            <w:r>
              <w:rPr>
                <w:rFonts w:ascii="方正楷体_GBK" w:eastAsia="方正楷体_GBK"/>
                <w:sz w:val="24"/>
                <w:szCs w:val="24"/>
              </w:rPr>
              <w:t>。</w:t>
            </w:r>
            <w:r>
              <w:rPr>
                <w:rFonts w:ascii="方正楷体_GBK" w:eastAsia="方正楷体_GBK" w:hint="eastAsia"/>
                <w:sz w:val="24"/>
                <w:szCs w:val="24"/>
              </w:rPr>
              <w:t>若勾选“否”，应对不符合情况进行描述。）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91"/>
              <w:spacing w:line="560" w:lineRule="exact"/>
              <w:ind w:firstLineChars="200" w:firstLine="560"/>
              <w:rPr>
                <w:rFonts w:eastAsia="方正仿宋_GBK"/>
                <w:sz w:val="28"/>
                <w:szCs w:val="28"/>
              </w:rPr>
            </w:pPr>
            <w:r>
              <w:rPr>
                <w:rFonts w:eastAsia="方正仿宋_GBK"/>
                <w:sz w:val="28"/>
                <w:szCs w:val="28"/>
              </w:rPr>
              <w:t>16.</w:t>
            </w:r>
            <w:r>
              <w:rPr>
                <w:rFonts w:eastAsia="方正仿宋_GBK" w:hint="eastAsia"/>
                <w:sz w:val="28"/>
                <w:szCs w:val="28"/>
              </w:rPr>
              <w:t>水果存放、加工、处理、储藏等功能区是否相对独立、布局合理，与生活区采取隔离措施有适当距离。</w:t>
            </w:r>
          </w:p>
          <w:p>
            <w:pPr>
              <w:pStyle w:val="144"/>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（说明：查看相关场所区域。若勾选“否”，应对不符合情况进行描述。）</w:t>
            </w:r>
          </w:p>
          <w:p>
            <w:pPr>
              <w:pStyle w:val="143"/>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pStyle w:val="143"/>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pStyle w:val="143"/>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pStyle w:val="143"/>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w:t>
            </w:r>
            <w:r>
              <w:rPr>
                <w:rFonts w:ascii="Times New Roman" w:eastAsia="方正仿宋_GBK" w:hAnsi="Times New Roman"/>
                <w:sz w:val="28"/>
                <w:szCs w:val="28"/>
              </w:rPr>
              <w:t>7</w:t>
            </w:r>
            <w:r>
              <w:rPr>
                <w:rFonts w:ascii="Times New Roman" w:eastAsia="方正仿宋_GBK" w:hAnsi="Times New Roman" w:hint="eastAsia"/>
                <w:sz w:val="28"/>
                <w:szCs w:val="28"/>
              </w:rPr>
              <w:t>.</w:t>
            </w:r>
            <w:r>
              <w:rPr>
                <w:rFonts w:ascii="Times New Roman" w:eastAsia="方正仿宋_GBK" w:hAnsi="Times New Roman"/>
                <w:sz w:val="28"/>
                <w:szCs w:val="28"/>
              </w:rPr>
              <w:t>包装厂</w:t>
            </w:r>
            <w:r>
              <w:rPr>
                <w:rFonts w:eastAsia="方正仿宋_GBK" w:hint="eastAsia"/>
                <w:sz w:val="28"/>
                <w:szCs w:val="28"/>
              </w:rPr>
              <w:t>是否履行原料水果验收、加工包装、存放等环节防疫措施的落实、有毒有害物质的控制、弃果处理和成品水果自检等工作。</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（说明：查看</w:t>
            </w:r>
            <w:r>
              <w:rPr>
                <w:rFonts w:ascii="方正楷体_GBK" w:eastAsia="方正楷体_GBK"/>
                <w:sz w:val="24"/>
                <w:szCs w:val="24"/>
              </w:rPr>
              <w:t>原料验收、生产加工、存放等环节防疫措施，</w:t>
            </w:r>
            <w:r>
              <w:rPr>
                <w:rFonts w:ascii="方正楷体_GBK" w:eastAsia="方正楷体_GBK" w:hint="eastAsia"/>
                <w:sz w:val="24"/>
                <w:szCs w:val="24"/>
              </w:rPr>
              <w:t>查阅</w:t>
            </w:r>
            <w:r>
              <w:rPr>
                <w:rFonts w:ascii="方正楷体_GBK" w:eastAsia="方正楷体_GBK"/>
                <w:sz w:val="24"/>
                <w:szCs w:val="24"/>
              </w:rPr>
              <w:t>各个防疫环节和自检自验记录。</w:t>
            </w:r>
            <w:r>
              <w:rPr>
                <w:rFonts w:ascii="方正楷体_GBK" w:eastAsia="方正楷体_GBK" w:hint="eastAsia"/>
                <w:sz w:val="24"/>
                <w:szCs w:val="24"/>
              </w:rPr>
              <w:t>若勾选“否”，应对不符合情况进行描述。）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eastAsia="方正仿宋_GBK"/>
                <w:sz w:val="28"/>
                <w:szCs w:val="28"/>
              </w:rPr>
            </w:pPr>
            <w:r>
              <w:rPr>
                <w:rFonts w:ascii="Times New Roman" w:eastAsia="方正仿宋_GBK" w:hAnsi="Times New Roman" w:hint="eastAsia"/>
                <w:sz w:val="28"/>
                <w:szCs w:val="28"/>
              </w:rPr>
              <w:t>1</w:t>
            </w:r>
            <w:r>
              <w:rPr>
                <w:rFonts w:ascii="Times New Roman" w:eastAsia="方正仿宋_GBK" w:hAnsi="Times New Roman"/>
                <w:sz w:val="28"/>
                <w:szCs w:val="28"/>
              </w:rPr>
              <w:t>8</w:t>
            </w:r>
            <w:r>
              <w:rPr>
                <w:rFonts w:ascii="Times New Roman" w:eastAsia="方正仿宋_GBK" w:hAnsi="Times New Roman" w:hint="eastAsia"/>
                <w:sz w:val="28"/>
                <w:szCs w:val="28"/>
              </w:rPr>
              <w:t>.</w:t>
            </w:r>
            <w:r>
              <w:rPr>
                <w:rFonts w:ascii="Times New Roman" w:eastAsia="方正仿宋_GBK" w:hAnsi="Times New Roman"/>
                <w:sz w:val="28"/>
                <w:szCs w:val="28"/>
              </w:rPr>
              <w:t>包装厂</w:t>
            </w:r>
            <w:r>
              <w:rPr>
                <w:rFonts w:eastAsia="方正仿宋_GBK" w:hint="eastAsia"/>
                <w:sz w:val="28"/>
                <w:szCs w:val="28"/>
              </w:rPr>
              <w:t>是否有效施行符合检疫要求的清洗、加工、防虫防病及除害处理设施。</w:t>
            </w:r>
          </w:p>
          <w:p>
            <w:pPr>
              <w:pStyle w:val="117"/>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（说明：查看</w:t>
            </w:r>
            <w:r>
              <w:rPr>
                <w:rFonts w:ascii="方正楷体_GBK" w:eastAsia="方正楷体_GBK"/>
                <w:sz w:val="24"/>
                <w:szCs w:val="24"/>
              </w:rPr>
              <w:t>清洗、加工、防虫防病及除害处理设施</w:t>
            </w:r>
            <w:r>
              <w:rPr>
                <w:rFonts w:ascii="方正楷体_GBK" w:eastAsia="方正楷体_GBK" w:hint="eastAsia"/>
                <w:sz w:val="24"/>
                <w:szCs w:val="24"/>
              </w:rPr>
              <w:t>，查阅相关设备设施</w:t>
            </w:r>
            <w:r>
              <w:rPr>
                <w:rFonts w:ascii="方正楷体_GBK" w:eastAsia="方正楷体_GBK"/>
                <w:sz w:val="24"/>
                <w:szCs w:val="24"/>
              </w:rPr>
              <w:t>运行</w:t>
            </w:r>
            <w:r>
              <w:rPr>
                <w:rFonts w:ascii="方正楷体_GBK" w:eastAsia="方正楷体_GBK" w:hint="eastAsia"/>
                <w:sz w:val="24"/>
                <w:szCs w:val="24"/>
              </w:rPr>
              <w:t>记录、使用记录等</w:t>
            </w:r>
            <w:r>
              <w:rPr>
                <w:rFonts w:ascii="方正楷体_GBK" w:eastAsia="方正楷体_GBK"/>
                <w:sz w:val="24"/>
                <w:szCs w:val="24"/>
              </w:rPr>
              <w:t>。</w:t>
            </w:r>
            <w:r>
              <w:rPr>
                <w:rFonts w:ascii="方正楷体_GBK" w:eastAsia="方正楷体_GBK" w:hint="eastAsia"/>
                <w:sz w:val="24"/>
                <w:szCs w:val="24"/>
              </w:rPr>
              <w:t>若勾选“否”，应对不符合情况进行描述。）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eastAsia="方正仿宋_GBK"/>
                <w:sz w:val="28"/>
                <w:szCs w:val="28"/>
              </w:rPr>
            </w:pPr>
            <w:r>
              <w:rPr>
                <w:rFonts w:ascii="Times New Roman" w:eastAsia="方正仿宋_GBK" w:hAnsi="Times New Roman" w:hint="eastAsia"/>
                <w:sz w:val="28"/>
                <w:szCs w:val="28"/>
              </w:rPr>
              <w:t>1</w:t>
            </w:r>
            <w:r>
              <w:rPr>
                <w:rFonts w:ascii="Times New Roman" w:eastAsia="方正仿宋_GBK" w:hAnsi="Times New Roman"/>
                <w:sz w:val="28"/>
                <w:szCs w:val="28"/>
              </w:rPr>
              <w:t>9</w:t>
            </w:r>
            <w:r>
              <w:rPr>
                <w:rFonts w:ascii="Times New Roman" w:eastAsia="方正仿宋_GBK" w:hAnsi="Times New Roman" w:hint="eastAsia"/>
                <w:sz w:val="28"/>
                <w:szCs w:val="28"/>
              </w:rPr>
              <w:t>.</w:t>
            </w:r>
            <w:r>
              <w:rPr>
                <w:rFonts w:ascii="Times New Roman" w:eastAsia="方正仿宋_GBK" w:hAnsi="Times New Roman"/>
                <w:sz w:val="28"/>
                <w:szCs w:val="28"/>
              </w:rPr>
              <w:t>包装厂</w:t>
            </w:r>
            <w:r>
              <w:rPr>
                <w:rFonts w:eastAsia="方正仿宋_GBK" w:hint="eastAsia"/>
                <w:sz w:val="28"/>
                <w:szCs w:val="28"/>
              </w:rPr>
              <w:t>冷藏设施使用、防疫消毒卫生情况及温湿度控制记录等是否完整、连续。</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（说明：查看</w:t>
            </w:r>
            <w:r>
              <w:rPr>
                <w:rFonts w:ascii="方正楷体_GBK" w:eastAsia="方正楷体_GBK"/>
                <w:sz w:val="24"/>
                <w:szCs w:val="24"/>
              </w:rPr>
              <w:t>冷藏设施使用、防疫消毒卫生情况及温湿度控制等情况</w:t>
            </w:r>
            <w:r>
              <w:rPr>
                <w:rFonts w:ascii="方正楷体_GBK" w:eastAsia="方正楷体_GBK" w:hint="eastAsia"/>
                <w:sz w:val="24"/>
                <w:szCs w:val="24"/>
              </w:rPr>
              <w:t>，查阅防疫消毒记录和温湿度记录等</w:t>
            </w:r>
            <w:r>
              <w:rPr>
                <w:rFonts w:ascii="方正楷体_GBK" w:eastAsia="方正楷体_GBK"/>
                <w:sz w:val="24"/>
                <w:szCs w:val="24"/>
              </w:rPr>
              <w:t>。</w:t>
            </w:r>
            <w:r>
              <w:rPr>
                <w:rFonts w:ascii="方正楷体_GBK" w:eastAsia="方正楷体_GBK" w:hint="eastAsia"/>
                <w:sz w:val="24"/>
                <w:szCs w:val="24"/>
              </w:rPr>
              <w:t>若勾选“否”，应对不符合情况进行描述。）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20</w:t>
            </w:r>
            <w:r>
              <w:rPr>
                <w:rFonts w:ascii="Times New Roman" w:eastAsia="方正仿宋_GBK" w:hAnsi="Times New Roman" w:hint="eastAsia"/>
                <w:sz w:val="28"/>
                <w:szCs w:val="28"/>
              </w:rPr>
              <w:t>.</w:t>
            </w:r>
            <w:r>
              <w:rPr>
                <w:rFonts w:eastAsia="方正仿宋_GBK" w:hint="eastAsia"/>
                <w:sz w:val="28"/>
                <w:szCs w:val="28"/>
              </w:rPr>
              <w:t>出境水果包装材料是否干净卫生。</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（说明：对出境水果</w:t>
            </w:r>
            <w:r>
              <w:rPr>
                <w:rFonts w:ascii="方正楷体_GBK" w:eastAsia="方正楷体_GBK"/>
                <w:sz w:val="24"/>
                <w:szCs w:val="24"/>
              </w:rPr>
              <w:t>包装材料</w:t>
            </w:r>
            <w:r>
              <w:rPr>
                <w:rFonts w:ascii="方正楷体_GBK" w:eastAsia="方正楷体_GBK" w:hint="eastAsia"/>
                <w:sz w:val="24"/>
                <w:szCs w:val="24"/>
              </w:rPr>
              <w:t>进行自查</w:t>
            </w:r>
            <w:r>
              <w:rPr>
                <w:rFonts w:ascii="方正楷体_GBK" w:eastAsia="方正楷体_GBK"/>
                <w:sz w:val="24"/>
                <w:szCs w:val="24"/>
              </w:rPr>
              <w:t>，包装箱应干净卫生，内部不得带有有害生物、土壤、植物残体等。</w:t>
            </w:r>
            <w:r>
              <w:rPr>
                <w:rFonts w:ascii="方正楷体_GBK" w:eastAsia="方正楷体_GBK" w:hint="eastAsia"/>
                <w:sz w:val="24"/>
                <w:szCs w:val="24"/>
              </w:rPr>
              <w:t>若勾选“否”，应对不符合情况进行描述。）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w:t>
            </w:r>
            <w:r>
              <w:rPr>
                <w:rFonts w:ascii="Times New Roman" w:eastAsia="方正仿宋_GBK" w:hAnsi="Times New Roman"/>
                <w:sz w:val="28"/>
                <w:szCs w:val="28"/>
              </w:rPr>
              <w:t>1</w:t>
            </w:r>
            <w:r>
              <w:rPr>
                <w:rFonts w:ascii="Times New Roman" w:eastAsia="方正仿宋_GBK" w:hAnsi="Times New Roman" w:hint="eastAsia"/>
                <w:sz w:val="28"/>
                <w:szCs w:val="28"/>
              </w:rPr>
              <w:t>.水果供货入库、加工包装、自检、储藏销售等溯源信息记录是否完整准确。</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（说明：查阅</w:t>
            </w:r>
            <w:r>
              <w:rPr>
                <w:rFonts w:ascii="方正楷体_GBK" w:eastAsia="方正楷体_GBK"/>
                <w:sz w:val="24"/>
                <w:szCs w:val="24"/>
              </w:rPr>
              <w:t>供货入库、加工包装、自检、储藏销售等溯源信息记录，</w:t>
            </w:r>
            <w:r>
              <w:rPr>
                <w:rFonts w:ascii="方正楷体_GBK" w:eastAsia="方正楷体_GBK" w:hint="eastAsia"/>
                <w:sz w:val="24"/>
                <w:szCs w:val="24"/>
              </w:rPr>
              <w:t>记录应完整准确，</w:t>
            </w:r>
            <w:r>
              <w:rPr>
                <w:rFonts w:ascii="方正楷体_GBK" w:eastAsia="方正楷体_GBK"/>
                <w:sz w:val="24"/>
                <w:szCs w:val="24"/>
              </w:rPr>
              <w:t>并具有</w:t>
            </w:r>
            <w:r>
              <w:rPr>
                <w:rFonts w:ascii="方正楷体_GBK" w:eastAsia="方正楷体_GBK" w:hint="eastAsia"/>
                <w:sz w:val="24"/>
                <w:szCs w:val="24"/>
              </w:rPr>
              <w:t>可追溯性。若勾选“否”，应对不符合情况进行描述。）</w:t>
            </w:r>
          </w:p>
          <w:p>
            <w:pPr>
              <w:pStyle w:val="124"/>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pStyle w:val="124"/>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pStyle w:val="124"/>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w:t>
            </w:r>
            <w:r>
              <w:rPr>
                <w:rFonts w:ascii="Times New Roman" w:eastAsia="方正仿宋_GBK" w:hAnsi="Times New Roman"/>
                <w:sz w:val="28"/>
                <w:szCs w:val="28"/>
              </w:rPr>
              <w:t>2</w:t>
            </w:r>
            <w:r>
              <w:rPr>
                <w:rFonts w:ascii="Times New Roman" w:eastAsia="方正仿宋_GBK" w:hAnsi="Times New Roman" w:hint="eastAsia"/>
                <w:sz w:val="28"/>
                <w:szCs w:val="28"/>
              </w:rPr>
              <w:t>.</w:t>
            </w:r>
            <w:r>
              <w:rPr>
                <w:rFonts w:eastAsia="方正仿宋_GBK"/>
                <w:sz w:val="28"/>
                <w:szCs w:val="28"/>
              </w:rPr>
              <w:t>包装厂</w:t>
            </w:r>
            <w:r>
              <w:rPr>
                <w:rFonts w:eastAsia="方正仿宋_GBK" w:hint="eastAsia"/>
                <w:sz w:val="28"/>
                <w:szCs w:val="28"/>
              </w:rPr>
              <w:t>是否按规定在包装上标明有关信息或者加施标识。</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（说明：自查出口水果包装标识是否符合双边检疫协议（含协定、议定书、备忘录等）要求。若勾选“否”，应对不符合情况进行描述。）</w:t>
            </w:r>
          </w:p>
          <w:p>
            <w:pPr>
              <w:pStyle w:val="126"/>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pStyle w:val="126"/>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pStyle w:val="126"/>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tc>
      </w:tr>
      <w:tr>
        <w:trPr>
          <w:trHeight w:val="744"/>
        </w:trPr>
        <w:tc>
          <w:tcPr>
            <w:tcW w:w="8822" w:type="dxa"/>
            <w:gridSpan w:val="2"/>
            <w:tcBorders>
              <w:top w:val="single" w:sz="4" w:space="0" w:color="auto"/>
              <w:left w:val="single" w:sz="4" w:space="0" w:color="auto"/>
              <w:bottom w:val="single" w:sz="4" w:space="0" w:color="auto"/>
              <w:right w:val="single" w:sz="4" w:space="0" w:color="auto"/>
            </w:tcBorders>
          </w:tcPr>
          <w:p>
            <w:pPr>
              <w:pStyle w:val="85"/>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二、随附材料清单：</w:t>
            </w:r>
            <w:r>
              <w:rPr>
                <w:rFonts w:ascii="Times New Roman" w:eastAsia="方正黑体_GBK" w:hAnsi="Times New Roman"/>
                <w:sz w:val="28"/>
                <w:szCs w:val="28"/>
              </w:rPr>
              <w:t>（如涉及自查内容请按</w:t>
            </w:r>
            <w:r>
              <w:rPr>
                <w:rFonts w:ascii="Times New Roman" w:eastAsia="方正黑体_GBK" w:hAnsi="Times New Roman" w:hint="eastAsia"/>
                <w:sz w:val="28"/>
                <w:szCs w:val="28"/>
              </w:rPr>
              <w:t>“</w:t>
            </w:r>
            <w:r>
              <w:rPr>
                <w:rFonts w:ascii="Times New Roman" w:eastAsia="方正黑体_GBK" w:hAnsi="Times New Roman"/>
                <w:sz w:val="28"/>
                <w:szCs w:val="28"/>
              </w:rPr>
              <w:t>自查内容项号+简介</w:t>
            </w:r>
            <w:r>
              <w:rPr>
                <w:rFonts w:ascii="Times New Roman" w:eastAsia="方正黑体_GBK" w:hAnsi="Times New Roman" w:hint="eastAsia"/>
                <w:sz w:val="28"/>
                <w:szCs w:val="28"/>
              </w:rPr>
              <w:t>”命名）</w:t>
            </w:r>
          </w:p>
          <w:p>
            <w:pPr>
              <w:pStyle w:val="85"/>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1、</w:t>
            </w:r>
          </w:p>
          <w:p>
            <w:pPr>
              <w:pStyle w:val="85"/>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2、</w:t>
            </w:r>
          </w:p>
          <w:p>
            <w:pPr>
              <w:pStyle w:val="85"/>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3、</w:t>
            </w:r>
          </w:p>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w:t>
            </w:r>
          </w:p>
          <w:p>
            <w:pPr>
              <w:spacing w:line="480" w:lineRule="exact"/>
              <w:jc w:val="left"/>
              <w:rPr>
                <w:rFonts w:ascii="Times New Roman" w:eastAsia="方正仿宋_GBK" w:hAnsi="Times New Roman"/>
                <w:sz w:val="28"/>
              </w:rPr>
            </w:pPr>
            <w:r>
              <w:rPr>
                <w:rFonts w:ascii="Times New Roman" w:eastAsia="方正仿宋_GBK" w:hAnsi="Times New Roman" w:hint="eastAsia"/>
                <w:sz w:val="28"/>
                <w:szCs w:val="28"/>
              </w:rPr>
              <w:t>以上材料共　</w:t>
            </w:r>
            <w:r>
              <w:rPr>
                <w:rFonts w:ascii="Times New Roman" w:eastAsia="方正仿宋_GBK" w:hAnsi="Times New Roman"/>
                <w:sz w:val="28"/>
                <w:szCs w:val="28"/>
              </w:rPr>
              <w:t xml:space="preserve"> </w:t>
            </w:r>
            <w:r>
              <w:rPr>
                <w:rFonts w:ascii="Times New Roman" w:eastAsia="方正仿宋_GBK" w:hAnsi="Times New Roman" w:hint="eastAsia"/>
                <w:sz w:val="28"/>
                <w:szCs w:val="28"/>
              </w:rPr>
              <w:t>页</w:t>
            </w:r>
          </w:p>
        </w:tc>
      </w:tr>
      <w:tr>
        <w:trPr>
          <w:trHeight w:val="937"/>
        </w:trPr>
        <w:tc>
          <w:tcPr>
            <w:tcW w:w="8822" w:type="dxa"/>
            <w:gridSpan w:val="2"/>
            <w:tcBorders>
              <w:top w:val="single" w:sz="4" w:space="0" w:color="auto"/>
              <w:left w:val="single" w:sz="4" w:space="0" w:color="auto"/>
              <w:bottom w:val="single" w:sz="4" w:space="0" w:color="auto"/>
              <w:right w:val="single" w:sz="4" w:space="0" w:color="auto"/>
            </w:tcBorders>
          </w:tcPr>
          <w:p>
            <w:pPr>
              <w:pStyle w:val="86"/>
              <w:spacing w:line="480" w:lineRule="exact"/>
              <w:rPr>
                <w:rFonts w:ascii="Times New Roman" w:eastAsia="方正黑体_GBK" w:hAnsi="Times New Roman"/>
                <w:sz w:val="28"/>
                <w:szCs w:val="28"/>
              </w:rPr>
            </w:pPr>
            <w:r>
              <w:rPr>
                <w:rFonts w:ascii="Times New Roman" w:eastAsia="方正黑体_GBK" w:hAnsi="Times New Roman"/>
                <w:sz w:val="28"/>
                <w:szCs w:val="28"/>
              </w:rPr>
              <w:t>三、</w:t>
            </w:r>
            <w:r>
              <w:rPr>
                <w:rFonts w:ascii="Times New Roman" w:eastAsia="方正黑体_GBK" w:hAnsi="Times New Roman" w:hint="eastAsia"/>
                <w:sz w:val="28"/>
                <w:szCs w:val="28"/>
              </w:rPr>
              <w:t>自查结果：</w:t>
            </w:r>
          </w:p>
          <w:p>
            <w:pPr>
              <w:pStyle w:val="86"/>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○未发现问题</w:t>
            </w:r>
          </w:p>
          <w:p>
            <w:pPr>
              <w:pStyle w:val="86"/>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○发现问题，描述：</w:t>
            </w:r>
          </w:p>
          <w:p>
            <w:pPr>
              <w:pStyle w:val="86"/>
              <w:spacing w:line="480" w:lineRule="exact"/>
              <w:ind w:firstLineChars="200" w:firstLine="560"/>
              <w:rPr>
                <w:rFonts w:ascii="Times New Roman" w:eastAsia="方正仿宋_GBK" w:hAnsi="Times New Roman"/>
                <w:sz w:val="28"/>
              </w:rPr>
            </w:pPr>
          </w:p>
          <w:p>
            <w:pPr>
              <w:pStyle w:val="86"/>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对照自查内容，我公司实施自查，发现</w:t>
            </w:r>
            <w:r>
              <w:rPr>
                <w:rFonts w:ascii="Times New Roman" w:eastAsia="方正仿宋_GBK" w:hAnsi="Times New Roman" w:hint="eastAsia"/>
                <w:b/>
                <w:sz w:val="28"/>
              </w:rPr>
              <w:t>存在/不存在</w:t>
            </w:r>
            <w:r>
              <w:rPr>
                <w:rFonts w:ascii="Times New Roman" w:eastAsia="方正仿宋_GBK" w:hAnsi="Times New Roman" w:hint="eastAsia"/>
                <w:sz w:val="28"/>
              </w:rPr>
              <w:t>违反海关监管规定的情形，现报告如下：</w:t>
            </w:r>
          </w:p>
          <w:p>
            <w:pPr>
              <w:pStyle w:val="50"/>
              <w:spacing w:line="480" w:lineRule="exact"/>
              <w:rPr>
                <w:rFonts w:ascii="Times New Roman" w:eastAsia="方正黑体_GBK" w:hAnsi="Times New Roman"/>
                <w:sz w:val="28"/>
                <w:szCs w:val="28"/>
              </w:rPr>
            </w:pPr>
          </w:p>
          <w:p>
            <w:pPr>
              <w:pStyle w:val="50"/>
              <w:spacing w:line="480" w:lineRule="exact"/>
              <w:rPr>
                <w:rFonts w:ascii="Times New Roman" w:eastAsia="方正黑体_GBK" w:hAnsi="Times New Roman"/>
                <w:sz w:val="28"/>
                <w:szCs w:val="28"/>
              </w:rPr>
            </w:pPr>
          </w:p>
          <w:p>
            <w:pPr>
              <w:pStyle w:val="50"/>
              <w:spacing w:line="480" w:lineRule="exact"/>
              <w:rPr>
                <w:rFonts w:ascii="Times New Roman" w:eastAsia="方正黑体_GBK" w:hAnsi="Times New Roman"/>
                <w:sz w:val="28"/>
                <w:szCs w:val="28"/>
              </w:rPr>
            </w:pPr>
          </w:p>
          <w:p>
            <w:pPr>
              <w:pStyle w:val="86"/>
              <w:spacing w:line="480" w:lineRule="exact"/>
              <w:jc w:val="left"/>
              <w:rPr>
                <w:rFonts w:ascii="Times New Roman" w:eastAsia="方正仿宋_GBK" w:hAnsi="Times New Roman"/>
                <w:sz w:val="28"/>
              </w:rPr>
            </w:pPr>
            <w:r>
              <w:rPr>
                <w:rFonts w:ascii="Times New Roman" w:eastAsia="方正仿宋_GBK" w:hAnsi="Times New Roman" w:hint="eastAsia"/>
                <w:sz w:val="28"/>
              </w:rPr>
              <w:t>（可另附企业自查情况说明资料）</w:t>
            </w:r>
          </w:p>
        </w:tc>
      </w:tr>
      <w:tr>
        <w:trPr>
          <w:trHeight w:val="3260"/>
        </w:trP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自查经办人</w:t>
            </w:r>
            <w:r>
              <w:rPr>
                <w:rFonts w:ascii="Times New Roman" w:eastAsia="方正仿宋_GBK" w:hAnsi="Times New Roman"/>
                <w:sz w:val="28"/>
                <w:szCs w:val="28"/>
              </w:rPr>
              <w:t>（签名）：</w:t>
            </w: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企业主要负责人（签名）：</w:t>
            </w:r>
            <w:r>
              <w:rPr>
                <w:rFonts w:ascii="Times New Roman" w:eastAsia="方正仿宋_GBK" w:hAnsi="Times New Roman" w:hint="eastAsia"/>
                <w:sz w:val="28"/>
                <w:szCs w:val="28"/>
              </w:rPr>
              <w:t>　　　　　　　　　　　　　</w:t>
            </w:r>
          </w:p>
          <w:p>
            <w:pPr>
              <w:spacing w:line="480" w:lineRule="exact"/>
              <w:ind w:right="840"/>
              <w:jc w:val="right"/>
              <w:rPr>
                <w:rFonts w:ascii="Times New Roman" w:eastAsia="方正仿宋_GBK" w:hAnsi="Times New Roman"/>
                <w:sz w:val="28"/>
                <w:szCs w:val="28"/>
              </w:rPr>
            </w:pPr>
          </w:p>
          <w:p>
            <w:pPr>
              <w:spacing w:line="480" w:lineRule="exact"/>
              <w:ind w:right="840"/>
              <w:jc w:val="right"/>
              <w:rPr>
                <w:rFonts w:ascii="Times New Roman" w:eastAsia="方正仿宋_GBK" w:hAnsi="Times New Roman"/>
                <w:sz w:val="28"/>
                <w:szCs w:val="28"/>
              </w:rPr>
            </w:pPr>
            <w:r>
              <w:rPr>
                <w:rFonts w:ascii="Times New Roman" w:eastAsia="方正仿宋_GBK" w:hAnsi="Times New Roman" w:hint="eastAsia"/>
                <w:sz w:val="28"/>
                <w:szCs w:val="28"/>
              </w:rPr>
              <w:t>（公章）</w:t>
            </w:r>
          </w:p>
          <w:p>
            <w:pPr>
              <w:spacing w:line="480" w:lineRule="exact"/>
              <w:ind w:right="280"/>
              <w:jc w:val="right"/>
              <w:rPr>
                <w:rFonts w:ascii="Times New Roman" w:eastAsia="方正仿宋_GBK" w:hAnsi="Times New Roman"/>
                <w:sz w:val="28"/>
                <w:szCs w:val="28"/>
              </w:rPr>
            </w:pPr>
            <w:r>
              <w:rPr>
                <w:rFonts w:ascii="Times New Roman" w:eastAsia="方正仿宋_GBK" w:hAnsi="Times New Roman" w:hint="eastAsia"/>
                <w:sz w:val="28"/>
                <w:szCs w:val="28"/>
              </w:rPr>
              <w:t>年　　月　　日</w:t>
            </w:r>
          </w:p>
        </w:tc>
      </w:tr>
      <w:tr>
        <w:trPr>
          <w:trHeight w:val="915"/>
        </w:trP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jc w:val="left"/>
              <w:rPr>
                <w:rFonts w:ascii="Times New Roman" w:eastAsia="方正仿宋_GBK" w:hAnsi="Times New Roman"/>
                <w:sz w:val="28"/>
                <w:szCs w:val="28"/>
              </w:rPr>
            </w:pPr>
            <w:r>
              <w:rPr>
                <w:rFonts w:ascii="Times New Roman" w:eastAsia="方正仿宋_GBK" w:hAnsi="Times New Roman" w:hint="eastAsia"/>
                <w:sz w:val="28"/>
                <w:szCs w:val="28"/>
              </w:rPr>
              <w:t>备注：</w:t>
            </w:r>
          </w:p>
        </w:tc>
      </w:tr>
    </w:tbl>
    <w:p/>
    <w:sectPr>
      <w:pgSz w:w="11906" w:h="16838"/>
      <w:pgMar w:top="1440" w:right="1803" w:bottom="1440" w:left="1803"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EFF" w:usb1="C000785B" w:usb2="00000009" w:usb3="00000000" w:csb0="000001FF" w:csb1="00000000"/>
  </w:font>
  <w:font w:name="方正小标宋_GBK">
    <w:altName w:val="Microsoft YaHei UI"/>
    <w:panose1 w:val="00000000000000000000"/>
    <w:charset w:val="86"/>
    <w:family w:val="script"/>
    <w:pitch w:val="variable"/>
    <w:sig w:usb0="00000000" w:usb1="00000000" w:usb2="00000000" w:usb3="00000000" w:csb0="00040000" w:csb1="00000000"/>
  </w:font>
  <w:font w:name="方正楷体_GBK">
    <w:altName w:val="Microsoft YaHei UI"/>
    <w:panose1 w:val="00000000000000000000"/>
    <w:charset w:val="86"/>
    <w:family w:val="script"/>
    <w:pitch w:val="variable"/>
    <w:sig w:usb0="00000000" w:usb1="00000000" w:usb2="00000000" w:usb3="00000000" w:csb0="00040000" w:csb1="00000000"/>
  </w:font>
  <w:font w:name="方正仿宋_GBK">
    <w:altName w:val="Microsoft YaHei UI"/>
    <w:panose1 w:val="00000000000000000000"/>
    <w:charset w:val="86"/>
    <w:family w:val="script"/>
    <w:pitch w:val="variable"/>
    <w:sig w:usb0="00000000" w:usb1="00000000" w:usb2="00000000" w:usb3="00000000" w:csb0="00040000" w:csb1="00000000"/>
  </w:font>
  <w:font w:name="方正黑体_GBK">
    <w:altName w:val="Microsoft YaHei UI"/>
    <w:panose1 w:val="00000000000000000000"/>
    <w:charset w:val="86"/>
    <w:family w:val="script"/>
    <w:pitch w:val="variable"/>
    <w:sig w:usb0="00000000" w:usb1="0000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Times New Roman"/>
    <w:panose1 w:val="00000000000000000000"/>
    <w:charset w:val="00"/>
    <w:family w:val="auto"/>
    <w:pitch w:val="variable"/>
  </w:font>
  <w:font w:name="Courier New">
    <w:panose1 w:val="02070309020205020404"/>
    <w:charset w:val="00"/>
    <w:family w:val="modern"/>
    <w:pitch w:val="variable"/>
    <w:sig w:usb0="E0002EFF" w:usb1="C0007843" w:usb2="00000009" w:usb3="00000000" w:csb0="000001F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Balloon Text"/>
    <w:basedOn w:val="0"/>
    <w:rPr>
      <w:sz w:val="18"/>
      <w:szCs w:val="18"/>
    </w:rPr>
  </w:style>
  <w:style w:type="paragraph" w:customStyle="1" w:styleId="18">
    <w:name w:val="样式 10 磅"/>
    <w:pPr>
      <w:widowControl w:val="0"/>
      <w:jc w:val="both"/>
    </w:pPr>
    <w:rPr>
      <w:rFonts w:ascii="Calibri" w:eastAsia="宋体" w:cs="Arial" w:hAnsi="Calibri"/>
      <w:kern w:val="2"/>
      <w:sz w:val="21"/>
      <w:szCs w:val="22"/>
      <w:lang w:val="en-US" w:eastAsia="zh-CN" w:bidi="ar-SA"/>
    </w:rPr>
  </w:style>
  <w:style w:type="paragraph" w:customStyle="1" w:styleId="19">
    <w:name w:val="样式 1 10 磅"/>
    <w:pPr>
      <w:widowControl w:val="0"/>
      <w:jc w:val="both"/>
    </w:pPr>
    <w:rPr>
      <w:rFonts w:ascii="Calibri" w:eastAsia="宋体" w:cs="Arial" w:hAnsi="Calibri"/>
      <w:kern w:val="2"/>
      <w:sz w:val="21"/>
      <w:szCs w:val="22"/>
      <w:lang w:val="en-US" w:eastAsia="zh-CN" w:bidi="ar-SA"/>
    </w:rPr>
  </w:style>
  <w:style w:type="paragraph" w:customStyle="1" w:styleId="20">
    <w:name w:val="样式 2 10 磅"/>
    <w:pPr>
      <w:widowControl w:val="0"/>
      <w:jc w:val="both"/>
    </w:pPr>
    <w:rPr>
      <w:rFonts w:ascii="Calibri" w:eastAsia="宋体" w:cs="Arial" w:hAnsi="Calibri"/>
      <w:kern w:val="2"/>
      <w:sz w:val="21"/>
      <w:szCs w:val="22"/>
      <w:lang w:val="en-US" w:eastAsia="zh-CN" w:bidi="ar-SA"/>
    </w:rPr>
  </w:style>
  <w:style w:type="paragraph" w:customStyle="1" w:styleId="21">
    <w:name w:val="样式 3 10 磅"/>
    <w:pPr>
      <w:widowControl w:val="0"/>
      <w:jc w:val="both"/>
    </w:pPr>
    <w:rPr>
      <w:rFonts w:ascii="Calibri" w:eastAsia="宋体" w:cs="Arial" w:hAnsi="Calibri"/>
      <w:kern w:val="2"/>
      <w:sz w:val="21"/>
      <w:szCs w:val="22"/>
      <w:lang w:val="en-US" w:eastAsia="zh-CN" w:bidi="ar-SA"/>
    </w:rPr>
  </w:style>
  <w:style w:type="paragraph" w:customStyle="1" w:styleId="22">
    <w:name w:val="样式 4 10 磅"/>
    <w:pPr>
      <w:widowControl w:val="0"/>
      <w:jc w:val="both"/>
    </w:pPr>
    <w:rPr>
      <w:rFonts w:ascii="Calibri" w:eastAsia="宋体" w:cs="Arial" w:hAnsi="Calibri"/>
      <w:kern w:val="2"/>
      <w:sz w:val="21"/>
      <w:szCs w:val="22"/>
      <w:lang w:val="en-US" w:eastAsia="zh-CN" w:bidi="ar-SA"/>
    </w:rPr>
  </w:style>
  <w:style w:type="paragraph" w:customStyle="1" w:styleId="23">
    <w:name w:val="样式 5 10 磅"/>
    <w:pPr>
      <w:widowControl w:val="0"/>
      <w:jc w:val="both"/>
    </w:pPr>
    <w:rPr>
      <w:rFonts w:ascii="Calibri" w:eastAsia="宋体" w:cs="Arial" w:hAnsi="Calibri"/>
      <w:kern w:val="2"/>
      <w:sz w:val="21"/>
      <w:szCs w:val="22"/>
      <w:lang w:val="en-US" w:eastAsia="zh-CN" w:bidi="ar-SA"/>
    </w:rPr>
  </w:style>
  <w:style w:type="paragraph" w:customStyle="1" w:styleId="24">
    <w:name w:val="样式 6 10 磅"/>
    <w:pPr>
      <w:widowControl w:val="0"/>
      <w:jc w:val="both"/>
    </w:pPr>
    <w:rPr>
      <w:rFonts w:ascii="Calibri" w:eastAsia="宋体" w:cs="Arial" w:hAnsi="Calibri"/>
      <w:kern w:val="2"/>
      <w:sz w:val="21"/>
      <w:szCs w:val="22"/>
      <w:lang w:val="en-US" w:eastAsia="zh-CN" w:bidi="ar-SA"/>
    </w:rPr>
  </w:style>
  <w:style w:type="paragraph" w:customStyle="1" w:styleId="25">
    <w:name w:val="样式 7 10 磅"/>
    <w:pPr>
      <w:widowControl w:val="0"/>
      <w:jc w:val="both"/>
    </w:pPr>
    <w:rPr>
      <w:rFonts w:ascii="Calibri" w:eastAsia="宋体" w:cs="Arial" w:hAnsi="Calibri"/>
      <w:kern w:val="2"/>
      <w:sz w:val="21"/>
      <w:szCs w:val="22"/>
      <w:lang w:val="en-US" w:eastAsia="zh-CN" w:bidi="ar-SA"/>
    </w:rPr>
  </w:style>
  <w:style w:type="paragraph" w:customStyle="1" w:styleId="26">
    <w:name w:val="样式 8 10 磅"/>
    <w:pPr>
      <w:widowControl w:val="0"/>
      <w:jc w:val="both"/>
    </w:pPr>
    <w:rPr>
      <w:rFonts w:ascii="Calibri" w:eastAsia="宋体" w:cs="Arial" w:hAnsi="Calibri"/>
      <w:kern w:val="2"/>
      <w:sz w:val="21"/>
      <w:szCs w:val="22"/>
      <w:lang w:val="en-US" w:eastAsia="zh-CN" w:bidi="ar-SA"/>
    </w:rPr>
  </w:style>
  <w:style w:type="paragraph" w:customStyle="1" w:styleId="27">
    <w:name w:val="样式 9 10 磅"/>
    <w:pPr>
      <w:widowControl w:val="0"/>
      <w:jc w:val="both"/>
    </w:pPr>
    <w:rPr>
      <w:rFonts w:ascii="Calibri" w:eastAsia="宋体" w:cs="Arial" w:hAnsi="Calibri"/>
      <w:kern w:val="2"/>
      <w:sz w:val="21"/>
      <w:szCs w:val="22"/>
      <w:lang w:val="en-US" w:eastAsia="zh-CN" w:bidi="ar-SA"/>
    </w:rPr>
  </w:style>
  <w:style w:type="paragraph" w:customStyle="1" w:styleId="28">
    <w:name w:val="样式 10 10 磅"/>
    <w:pPr>
      <w:widowControl w:val="0"/>
      <w:jc w:val="both"/>
    </w:pPr>
    <w:rPr>
      <w:rFonts w:ascii="Calibri" w:eastAsia="宋体" w:cs="Arial" w:hAnsi="Calibri"/>
      <w:kern w:val="2"/>
      <w:sz w:val="21"/>
      <w:szCs w:val="22"/>
      <w:lang w:val="en-US" w:eastAsia="zh-CN" w:bidi="ar-SA"/>
    </w:rPr>
  </w:style>
  <w:style w:type="paragraph" w:customStyle="1" w:styleId="29">
    <w:name w:val="样式 11 10 磅"/>
    <w:pPr>
      <w:widowControl w:val="0"/>
      <w:jc w:val="both"/>
    </w:pPr>
    <w:rPr>
      <w:rFonts w:ascii="Calibri" w:eastAsia="宋体" w:cs="Arial" w:hAnsi="Calibri"/>
      <w:kern w:val="2"/>
      <w:sz w:val="21"/>
      <w:szCs w:val="22"/>
      <w:lang w:val="en-US" w:eastAsia="zh-CN" w:bidi="ar-SA"/>
    </w:rPr>
  </w:style>
  <w:style w:type="paragraph" w:customStyle="1" w:styleId="30">
    <w:name w:val="样式 12 10 磅"/>
    <w:pPr>
      <w:widowControl w:val="0"/>
      <w:jc w:val="both"/>
    </w:pPr>
    <w:rPr>
      <w:rFonts w:ascii="Calibri" w:eastAsia="宋体" w:cs="Arial" w:hAnsi="Calibri"/>
      <w:kern w:val="2"/>
      <w:sz w:val="21"/>
      <w:szCs w:val="22"/>
      <w:lang w:val="en-US" w:eastAsia="zh-CN" w:bidi="ar-SA"/>
    </w:rPr>
  </w:style>
  <w:style w:type="paragraph" w:customStyle="1" w:styleId="31">
    <w:name w:val="样式 13 10 磅"/>
    <w:pPr>
      <w:widowControl w:val="0"/>
      <w:jc w:val="both"/>
    </w:pPr>
    <w:rPr>
      <w:rFonts w:ascii="Calibri" w:eastAsia="宋体" w:cs="Arial" w:hAnsi="Calibri"/>
      <w:kern w:val="2"/>
      <w:sz w:val="21"/>
      <w:szCs w:val="22"/>
      <w:lang w:val="en-US" w:eastAsia="zh-CN" w:bidi="ar-SA"/>
    </w:rPr>
  </w:style>
  <w:style w:type="paragraph" w:customStyle="1" w:styleId="32">
    <w:name w:val="样式 14 10 磅"/>
    <w:pPr>
      <w:widowControl w:val="0"/>
      <w:jc w:val="both"/>
    </w:pPr>
    <w:rPr>
      <w:rFonts w:ascii="Calibri" w:eastAsia="宋体" w:cs="Arial" w:hAnsi="Calibri"/>
      <w:kern w:val="2"/>
      <w:sz w:val="21"/>
      <w:szCs w:val="22"/>
      <w:lang w:val="en-US" w:eastAsia="zh-CN" w:bidi="ar-SA"/>
    </w:rPr>
  </w:style>
  <w:style w:type="paragraph" w:customStyle="1" w:styleId="33">
    <w:name w:val="样式 15 10 磅"/>
    <w:pPr>
      <w:widowControl w:val="0"/>
      <w:jc w:val="both"/>
    </w:pPr>
    <w:rPr>
      <w:rFonts w:ascii="Calibri" w:eastAsia="宋体" w:cs="Arial" w:hAnsi="Calibri"/>
      <w:kern w:val="2"/>
      <w:sz w:val="21"/>
      <w:szCs w:val="22"/>
      <w:lang w:val="en-US" w:eastAsia="zh-CN" w:bidi="ar-SA"/>
    </w:rPr>
  </w:style>
  <w:style w:type="paragraph" w:customStyle="1" w:styleId="34">
    <w:name w:val="样式 16 10 磅"/>
    <w:pPr>
      <w:widowControl w:val="0"/>
      <w:jc w:val="both"/>
    </w:pPr>
    <w:rPr>
      <w:rFonts w:ascii="Calibri" w:eastAsia="宋体" w:cs="Arial" w:hAnsi="Calibri"/>
      <w:kern w:val="2"/>
      <w:sz w:val="21"/>
      <w:szCs w:val="22"/>
      <w:lang w:val="en-US" w:eastAsia="zh-CN" w:bidi="ar-SA"/>
    </w:rPr>
  </w:style>
  <w:style w:type="paragraph" w:customStyle="1" w:styleId="35">
    <w:name w:val="样式 17 10 磅"/>
    <w:pPr>
      <w:widowControl w:val="0"/>
      <w:jc w:val="both"/>
    </w:pPr>
    <w:rPr>
      <w:rFonts w:ascii="Calibri" w:eastAsia="宋体" w:cs="Arial" w:hAnsi="Calibri"/>
      <w:kern w:val="2"/>
      <w:sz w:val="21"/>
      <w:szCs w:val="22"/>
      <w:lang w:val="en-US" w:eastAsia="zh-CN" w:bidi="ar-SA"/>
    </w:rPr>
  </w:style>
  <w:style w:type="paragraph" w:customStyle="1" w:styleId="36">
    <w:name w:val="样式 18 10 磅"/>
    <w:pPr>
      <w:widowControl w:val="0"/>
      <w:jc w:val="both"/>
    </w:pPr>
    <w:rPr>
      <w:rFonts w:ascii="Calibri" w:eastAsia="宋体" w:cs="Arial" w:hAnsi="Calibri"/>
      <w:kern w:val="2"/>
      <w:sz w:val="21"/>
      <w:szCs w:val="22"/>
      <w:lang w:val="en-US" w:eastAsia="zh-CN" w:bidi="ar-SA"/>
    </w:rPr>
  </w:style>
  <w:style w:type="paragraph" w:customStyle="1" w:styleId="37">
    <w:name w:val="样式 19 10 磅"/>
    <w:pPr>
      <w:widowControl w:val="0"/>
      <w:jc w:val="both"/>
    </w:pPr>
    <w:rPr>
      <w:rFonts w:ascii="Calibri" w:eastAsia="宋体" w:cs="Arial" w:hAnsi="Calibri"/>
      <w:kern w:val="2"/>
      <w:sz w:val="21"/>
      <w:szCs w:val="22"/>
      <w:lang w:val="en-US" w:eastAsia="zh-CN" w:bidi="ar-SA"/>
    </w:rPr>
  </w:style>
  <w:style w:type="paragraph" w:customStyle="1" w:styleId="38">
    <w:name w:val="样式 20 10 磅"/>
    <w:pPr>
      <w:widowControl w:val="0"/>
      <w:jc w:val="both"/>
    </w:pPr>
    <w:rPr>
      <w:rFonts w:ascii="Calibri" w:eastAsia="宋体" w:cs="Arial" w:hAnsi="Calibri"/>
      <w:kern w:val="2"/>
      <w:sz w:val="21"/>
      <w:szCs w:val="22"/>
      <w:lang w:val="en-US" w:eastAsia="zh-CN" w:bidi="ar-SA"/>
    </w:rPr>
  </w:style>
  <w:style w:type="paragraph" w:customStyle="1" w:styleId="39">
    <w:name w:val="样式 21 10 磅"/>
    <w:pPr>
      <w:widowControl w:val="0"/>
      <w:jc w:val="both"/>
    </w:pPr>
    <w:rPr>
      <w:rFonts w:ascii="Calibri" w:eastAsia="宋体" w:cs="Arial" w:hAnsi="Calibri"/>
      <w:kern w:val="2"/>
      <w:sz w:val="21"/>
      <w:szCs w:val="22"/>
      <w:lang w:val="en-US" w:eastAsia="zh-CN" w:bidi="ar-SA"/>
    </w:rPr>
  </w:style>
  <w:style w:type="paragraph" w:customStyle="1" w:styleId="40">
    <w:name w:val="样式 22 10 磅"/>
    <w:pPr>
      <w:widowControl w:val="0"/>
      <w:jc w:val="both"/>
    </w:pPr>
    <w:rPr>
      <w:rFonts w:ascii="Calibri" w:eastAsia="宋体" w:cs="Arial" w:hAnsi="Calibri"/>
      <w:kern w:val="2"/>
      <w:sz w:val="21"/>
      <w:szCs w:val="22"/>
      <w:lang w:val="en-US" w:eastAsia="zh-CN" w:bidi="ar-SA"/>
    </w:rPr>
  </w:style>
  <w:style w:type="paragraph" w:customStyle="1" w:styleId="41">
    <w:name w:val="样式 23 10 磅"/>
    <w:pPr>
      <w:widowControl w:val="0"/>
      <w:jc w:val="both"/>
    </w:pPr>
    <w:rPr>
      <w:rFonts w:ascii="Calibri" w:eastAsia="宋体" w:cs="Arial" w:hAnsi="Calibri"/>
      <w:kern w:val="2"/>
      <w:sz w:val="21"/>
      <w:szCs w:val="22"/>
      <w:lang w:val="en-US" w:eastAsia="zh-CN" w:bidi="ar-SA"/>
    </w:rPr>
  </w:style>
  <w:style w:type="paragraph" w:customStyle="1" w:styleId="42">
    <w:name w:val="样式 24 10 磅"/>
    <w:pPr>
      <w:widowControl w:val="0"/>
      <w:jc w:val="both"/>
    </w:pPr>
    <w:rPr>
      <w:rFonts w:ascii="Calibri" w:eastAsia="宋体" w:cs="Arial" w:hAnsi="Calibri"/>
      <w:kern w:val="2"/>
      <w:sz w:val="21"/>
      <w:szCs w:val="22"/>
      <w:lang w:val="en-US" w:eastAsia="zh-CN" w:bidi="ar-SA"/>
    </w:rPr>
  </w:style>
  <w:style w:type="paragraph" w:customStyle="1" w:styleId="43">
    <w:name w:val="样式 25 10 磅"/>
    <w:pPr>
      <w:widowControl w:val="0"/>
      <w:jc w:val="both"/>
    </w:pPr>
    <w:rPr>
      <w:rFonts w:ascii="Calibri" w:eastAsia="宋体" w:cs="Arial" w:hAnsi="Calibri"/>
      <w:kern w:val="2"/>
      <w:sz w:val="21"/>
      <w:szCs w:val="22"/>
      <w:lang w:val="en-US" w:eastAsia="zh-CN" w:bidi="ar-SA"/>
    </w:rPr>
  </w:style>
  <w:style w:type="paragraph" w:customStyle="1" w:styleId="44">
    <w:name w:val="样式 73 10 磅"/>
    <w:pPr>
      <w:widowControl w:val="0"/>
      <w:jc w:val="both"/>
    </w:pPr>
    <w:rPr>
      <w:rFonts w:ascii="Times New Roman" w:eastAsia="方正小标宋_GBK" w:cs="Times New Roman" w:hAnsi="Times New Roman"/>
      <w:kern w:val="2"/>
      <w:sz w:val="21"/>
      <w:szCs w:val="24"/>
      <w:lang w:val="en-US" w:eastAsia="zh-CN" w:bidi="ar-SA"/>
    </w:rPr>
  </w:style>
  <w:style w:type="paragraph" w:customStyle="1" w:styleId="45">
    <w:name w:val="样式 26 10 磅"/>
    <w:pPr>
      <w:widowControl w:val="0"/>
      <w:jc w:val="both"/>
    </w:pPr>
    <w:rPr>
      <w:rFonts w:ascii="Calibri" w:eastAsia="宋体" w:cs="Arial" w:hAnsi="Calibri"/>
      <w:kern w:val="2"/>
      <w:sz w:val="21"/>
      <w:szCs w:val="22"/>
      <w:lang w:val="en-US" w:eastAsia="zh-CN" w:bidi="ar-SA"/>
    </w:rPr>
  </w:style>
  <w:style w:type="paragraph" w:customStyle="1" w:styleId="46">
    <w:name w:val="样式 27 10 磅"/>
    <w:pPr>
      <w:widowControl w:val="0"/>
      <w:jc w:val="both"/>
    </w:pPr>
    <w:rPr>
      <w:rFonts w:ascii="Calibri" w:eastAsia="宋体" w:cs="Arial" w:hAnsi="Calibri"/>
      <w:kern w:val="2"/>
      <w:sz w:val="21"/>
      <w:szCs w:val="22"/>
      <w:lang w:val="en-US" w:eastAsia="zh-CN" w:bidi="ar-SA"/>
    </w:rPr>
  </w:style>
  <w:style w:type="paragraph" w:customStyle="1" w:styleId="47">
    <w:name w:val="样式 28 10 磅"/>
    <w:pPr>
      <w:widowControl w:val="0"/>
      <w:jc w:val="both"/>
    </w:pPr>
    <w:rPr>
      <w:rFonts w:ascii="Calibri" w:eastAsia="宋体" w:cs="Arial" w:hAnsi="Calibri"/>
      <w:kern w:val="2"/>
      <w:sz w:val="21"/>
      <w:szCs w:val="22"/>
      <w:lang w:val="en-US" w:eastAsia="zh-CN" w:bidi="ar-SA"/>
    </w:rPr>
  </w:style>
  <w:style w:type="paragraph" w:customStyle="1" w:styleId="48">
    <w:name w:val="样式 29 10 磅"/>
    <w:pPr>
      <w:widowControl w:val="0"/>
      <w:jc w:val="both"/>
    </w:pPr>
    <w:rPr>
      <w:rFonts w:ascii="Calibri" w:eastAsia="宋体" w:cs="Arial" w:hAnsi="Calibri"/>
      <w:kern w:val="2"/>
      <w:sz w:val="21"/>
      <w:szCs w:val="22"/>
      <w:lang w:val="en-US" w:eastAsia="zh-CN" w:bidi="ar-SA"/>
    </w:rPr>
  </w:style>
  <w:style w:type="paragraph" w:customStyle="1" w:styleId="49">
    <w:name w:val="样式 30 10 磅"/>
    <w:pPr>
      <w:widowControl w:val="0"/>
      <w:jc w:val="both"/>
    </w:pPr>
    <w:rPr>
      <w:rFonts w:ascii="Calibri" w:eastAsia="宋体" w:cs="Arial" w:hAnsi="Calibri"/>
      <w:kern w:val="2"/>
      <w:sz w:val="21"/>
      <w:szCs w:val="22"/>
      <w:lang w:val="en-US" w:eastAsia="zh-CN" w:bidi="ar-SA"/>
    </w:rPr>
  </w:style>
  <w:style w:type="paragraph" w:customStyle="1" w:styleId="50">
    <w:name w:val="样式 31 10 磅"/>
    <w:pPr>
      <w:widowControl w:val="0"/>
      <w:jc w:val="both"/>
    </w:pPr>
    <w:rPr>
      <w:rFonts w:ascii="Calibri" w:eastAsia="宋体" w:cs="Arial" w:hAnsi="Calibri"/>
      <w:kern w:val="2"/>
      <w:sz w:val="21"/>
      <w:szCs w:val="22"/>
      <w:lang w:val="en-US" w:eastAsia="zh-CN" w:bidi="ar-SA"/>
    </w:rPr>
  </w:style>
  <w:style w:type="paragraph" w:customStyle="1" w:styleId="51">
    <w:name w:val="样式 32 10 磅"/>
    <w:pPr>
      <w:widowControl w:val="0"/>
      <w:jc w:val="both"/>
    </w:pPr>
    <w:rPr>
      <w:rFonts w:ascii="Calibri" w:eastAsia="宋体" w:cs="Arial" w:hAnsi="Calibri"/>
      <w:kern w:val="2"/>
      <w:sz w:val="21"/>
      <w:szCs w:val="22"/>
      <w:lang w:val="en-US" w:eastAsia="zh-CN" w:bidi="ar-SA"/>
    </w:rPr>
  </w:style>
  <w:style w:type="paragraph" w:customStyle="1" w:styleId="52">
    <w:name w:val="样式 33 10 磅"/>
    <w:pPr>
      <w:widowControl w:val="0"/>
      <w:jc w:val="both"/>
    </w:pPr>
    <w:rPr>
      <w:rFonts w:ascii="Calibri" w:eastAsia="宋体" w:cs="Arial" w:hAnsi="Calibri"/>
      <w:kern w:val="2"/>
      <w:sz w:val="21"/>
      <w:szCs w:val="22"/>
      <w:lang w:val="en-US" w:eastAsia="zh-CN" w:bidi="ar-SA"/>
    </w:rPr>
  </w:style>
  <w:style w:type="paragraph" w:customStyle="1" w:styleId="53">
    <w:name w:val="样式 34 10 磅"/>
    <w:pPr>
      <w:widowControl w:val="0"/>
      <w:jc w:val="both"/>
    </w:pPr>
    <w:rPr>
      <w:rFonts w:ascii="Calibri" w:eastAsia="宋体" w:cs="Arial" w:hAnsi="Calibri"/>
      <w:kern w:val="2"/>
      <w:sz w:val="21"/>
      <w:szCs w:val="22"/>
      <w:lang w:val="en-US" w:eastAsia="zh-CN" w:bidi="ar-SA"/>
    </w:rPr>
  </w:style>
  <w:style w:type="paragraph" w:customStyle="1" w:styleId="54">
    <w:name w:val="样式 35 10 磅"/>
    <w:pPr>
      <w:widowControl w:val="0"/>
      <w:jc w:val="both"/>
    </w:pPr>
    <w:rPr>
      <w:rFonts w:ascii="Calibri" w:eastAsia="宋体" w:cs="Arial" w:hAnsi="Calibri"/>
      <w:kern w:val="2"/>
      <w:sz w:val="21"/>
      <w:szCs w:val="22"/>
      <w:lang w:val="en-US" w:eastAsia="zh-CN" w:bidi="ar-SA"/>
    </w:rPr>
  </w:style>
  <w:style w:type="paragraph" w:customStyle="1" w:styleId="55">
    <w:name w:val="样式 36 10 磅"/>
    <w:pPr>
      <w:widowControl w:val="0"/>
      <w:jc w:val="both"/>
    </w:pPr>
    <w:rPr>
      <w:rFonts w:ascii="Calibri" w:eastAsia="宋体" w:cs="Arial" w:hAnsi="Calibri"/>
      <w:kern w:val="2"/>
      <w:sz w:val="21"/>
      <w:szCs w:val="22"/>
      <w:lang w:val="en-US" w:eastAsia="zh-CN" w:bidi="ar-SA"/>
    </w:rPr>
  </w:style>
  <w:style w:type="paragraph" w:customStyle="1" w:styleId="56">
    <w:name w:val="样式 37 10 磅"/>
    <w:pPr>
      <w:widowControl w:val="0"/>
      <w:jc w:val="both"/>
    </w:pPr>
    <w:rPr>
      <w:rFonts w:ascii="Calibri" w:eastAsia="宋体" w:cs="Arial" w:hAnsi="Calibri"/>
      <w:kern w:val="2"/>
      <w:sz w:val="21"/>
      <w:szCs w:val="22"/>
      <w:lang w:val="en-US" w:eastAsia="zh-CN" w:bidi="ar-SA"/>
    </w:rPr>
  </w:style>
  <w:style w:type="paragraph" w:customStyle="1" w:styleId="57">
    <w:name w:val="样式 38 10 磅"/>
    <w:pPr>
      <w:widowControl w:val="0"/>
      <w:jc w:val="both"/>
    </w:pPr>
    <w:rPr>
      <w:rFonts w:ascii="Calibri" w:eastAsia="宋体" w:cs="Arial" w:hAnsi="Calibri"/>
      <w:kern w:val="2"/>
      <w:sz w:val="21"/>
      <w:szCs w:val="22"/>
      <w:lang w:val="en-US" w:eastAsia="zh-CN" w:bidi="ar-SA"/>
    </w:rPr>
  </w:style>
  <w:style w:type="paragraph" w:customStyle="1" w:styleId="58">
    <w:name w:val="样式 39 10 磅"/>
    <w:pPr>
      <w:widowControl w:val="0"/>
      <w:jc w:val="both"/>
    </w:pPr>
    <w:rPr>
      <w:rFonts w:ascii="Calibri" w:eastAsia="宋体" w:cs="Arial" w:hAnsi="Calibri"/>
      <w:kern w:val="2"/>
      <w:sz w:val="21"/>
      <w:szCs w:val="22"/>
      <w:lang w:val="en-US" w:eastAsia="zh-CN" w:bidi="ar-SA"/>
    </w:rPr>
  </w:style>
  <w:style w:type="paragraph" w:customStyle="1" w:styleId="59">
    <w:name w:val="样式 40 10 磅"/>
    <w:pPr>
      <w:widowControl w:val="0"/>
      <w:jc w:val="both"/>
    </w:pPr>
    <w:rPr>
      <w:rFonts w:ascii="Calibri" w:eastAsia="宋体" w:cs="Arial" w:hAnsi="Calibri"/>
      <w:kern w:val="2"/>
      <w:sz w:val="21"/>
      <w:szCs w:val="22"/>
      <w:lang w:val="en-US" w:eastAsia="zh-CN" w:bidi="ar-SA"/>
    </w:rPr>
  </w:style>
  <w:style w:type="paragraph" w:customStyle="1" w:styleId="60">
    <w:name w:val="样式 41 10 磅"/>
    <w:pPr>
      <w:widowControl w:val="0"/>
      <w:jc w:val="both"/>
    </w:pPr>
    <w:rPr>
      <w:rFonts w:ascii="Calibri" w:eastAsia="宋体" w:cs="Arial" w:hAnsi="Calibri"/>
      <w:kern w:val="2"/>
      <w:sz w:val="21"/>
      <w:szCs w:val="22"/>
      <w:lang w:val="en-US" w:eastAsia="zh-CN" w:bidi="ar-SA"/>
    </w:rPr>
  </w:style>
  <w:style w:type="paragraph" w:customStyle="1" w:styleId="61">
    <w:name w:val="样式 42 10 磅"/>
    <w:pPr>
      <w:widowControl w:val="0"/>
      <w:jc w:val="both"/>
    </w:pPr>
    <w:rPr>
      <w:rFonts w:ascii="Calibri" w:eastAsia="宋体" w:cs="Arial" w:hAnsi="Calibri"/>
      <w:kern w:val="2"/>
      <w:sz w:val="21"/>
      <w:szCs w:val="22"/>
      <w:lang w:val="en-US" w:eastAsia="zh-CN" w:bidi="ar-SA"/>
    </w:rPr>
  </w:style>
  <w:style w:type="paragraph" w:customStyle="1" w:styleId="62">
    <w:name w:val="样式 43 10 磅"/>
    <w:pPr>
      <w:widowControl w:val="0"/>
      <w:jc w:val="both"/>
    </w:pPr>
    <w:rPr>
      <w:rFonts w:ascii="Calibri" w:eastAsia="宋体" w:cs="Arial" w:hAnsi="Calibri"/>
      <w:kern w:val="2"/>
      <w:sz w:val="21"/>
      <w:szCs w:val="22"/>
      <w:lang w:val="en-US" w:eastAsia="zh-CN" w:bidi="ar-SA"/>
    </w:rPr>
  </w:style>
  <w:style w:type="paragraph" w:customStyle="1" w:styleId="63">
    <w:name w:val="样式 44 10 磅"/>
    <w:pPr>
      <w:widowControl w:val="0"/>
      <w:jc w:val="both"/>
    </w:pPr>
    <w:rPr>
      <w:rFonts w:ascii="Calibri" w:eastAsia="宋体" w:cs="Arial" w:hAnsi="Calibri"/>
      <w:kern w:val="2"/>
      <w:sz w:val="21"/>
      <w:szCs w:val="22"/>
      <w:lang w:val="en-US" w:eastAsia="zh-CN" w:bidi="ar-SA"/>
    </w:rPr>
  </w:style>
  <w:style w:type="paragraph" w:customStyle="1" w:styleId="64">
    <w:name w:val="样式 45 10 磅"/>
    <w:pPr>
      <w:widowControl w:val="0"/>
      <w:jc w:val="both"/>
    </w:pPr>
    <w:rPr>
      <w:rFonts w:ascii="Calibri" w:eastAsia="宋体" w:cs="Arial" w:hAnsi="Calibri"/>
      <w:kern w:val="2"/>
      <w:sz w:val="21"/>
      <w:szCs w:val="22"/>
      <w:lang w:val="en-US" w:eastAsia="zh-CN" w:bidi="ar-SA"/>
    </w:rPr>
  </w:style>
  <w:style w:type="paragraph" w:customStyle="1" w:styleId="65">
    <w:name w:val="样式 46 10 磅"/>
    <w:pPr>
      <w:widowControl w:val="0"/>
      <w:jc w:val="both"/>
    </w:pPr>
    <w:rPr>
      <w:rFonts w:ascii="Calibri" w:eastAsia="宋体" w:cs="Arial" w:hAnsi="Calibri"/>
      <w:kern w:val="2"/>
      <w:sz w:val="21"/>
      <w:szCs w:val="22"/>
      <w:lang w:val="en-US" w:eastAsia="zh-CN" w:bidi="ar-SA"/>
    </w:rPr>
  </w:style>
  <w:style w:type="paragraph" w:customStyle="1" w:styleId="66">
    <w:name w:val="样式 47 10 磅"/>
    <w:pPr>
      <w:widowControl w:val="0"/>
      <w:jc w:val="both"/>
    </w:pPr>
    <w:rPr>
      <w:rFonts w:ascii="Calibri" w:eastAsia="宋体" w:cs="Arial" w:hAnsi="Calibri"/>
      <w:kern w:val="2"/>
      <w:sz w:val="21"/>
      <w:szCs w:val="22"/>
      <w:lang w:val="en-US" w:eastAsia="zh-CN" w:bidi="ar-SA"/>
    </w:rPr>
  </w:style>
  <w:style w:type="paragraph" w:customStyle="1" w:styleId="67">
    <w:name w:val="样式 48 10 磅"/>
    <w:pPr>
      <w:widowControl w:val="0"/>
      <w:jc w:val="both"/>
    </w:pPr>
    <w:rPr>
      <w:rFonts w:ascii="Calibri" w:eastAsia="宋体" w:cs="Arial" w:hAnsi="Calibri"/>
      <w:kern w:val="2"/>
      <w:sz w:val="21"/>
      <w:szCs w:val="22"/>
      <w:lang w:val="en-US" w:eastAsia="zh-CN" w:bidi="ar-SA"/>
    </w:rPr>
  </w:style>
  <w:style w:type="paragraph" w:customStyle="1" w:styleId="68">
    <w:name w:val="样式 49 10 磅"/>
    <w:pPr>
      <w:widowControl w:val="0"/>
      <w:jc w:val="both"/>
    </w:pPr>
    <w:rPr>
      <w:rFonts w:ascii="Calibri" w:eastAsia="宋体" w:cs="Arial" w:hAnsi="Calibri"/>
      <w:kern w:val="2"/>
      <w:sz w:val="21"/>
      <w:szCs w:val="22"/>
      <w:lang w:val="en-US" w:eastAsia="zh-CN" w:bidi="ar-SA"/>
    </w:rPr>
  </w:style>
  <w:style w:type="paragraph" w:customStyle="1" w:styleId="69">
    <w:name w:val="样式 50 10 磅"/>
    <w:pPr>
      <w:widowControl w:val="0"/>
      <w:jc w:val="both"/>
    </w:pPr>
    <w:rPr>
      <w:rFonts w:ascii="Calibri" w:eastAsia="宋体" w:cs="Arial" w:hAnsi="Calibri"/>
      <w:kern w:val="2"/>
      <w:sz w:val="21"/>
      <w:szCs w:val="22"/>
      <w:lang w:val="en-US" w:eastAsia="zh-CN" w:bidi="ar-SA"/>
    </w:rPr>
  </w:style>
  <w:style w:type="paragraph" w:customStyle="1" w:styleId="70">
    <w:name w:val="样式 51 10 磅"/>
    <w:pPr>
      <w:widowControl w:val="0"/>
      <w:jc w:val="both"/>
    </w:pPr>
    <w:rPr>
      <w:rFonts w:ascii="Calibri" w:eastAsia="宋体" w:cs="Arial" w:hAnsi="Calibri"/>
      <w:kern w:val="2"/>
      <w:sz w:val="21"/>
      <w:szCs w:val="22"/>
      <w:lang w:val="en-US" w:eastAsia="zh-CN" w:bidi="ar-SA"/>
    </w:rPr>
  </w:style>
  <w:style w:type="paragraph" w:customStyle="1" w:styleId="71">
    <w:name w:val="样式 52 10 磅"/>
    <w:pPr>
      <w:widowControl w:val="0"/>
      <w:jc w:val="both"/>
    </w:pPr>
    <w:rPr>
      <w:rFonts w:ascii="Calibri" w:eastAsia="宋体" w:cs="Arial" w:hAnsi="Calibri"/>
      <w:kern w:val="2"/>
      <w:sz w:val="21"/>
      <w:szCs w:val="22"/>
      <w:lang w:val="en-US" w:eastAsia="zh-CN" w:bidi="ar-SA"/>
    </w:rPr>
  </w:style>
  <w:style w:type="paragraph" w:customStyle="1" w:styleId="72">
    <w:name w:val="样式 53 10 磅"/>
    <w:pPr>
      <w:widowControl w:val="0"/>
      <w:jc w:val="both"/>
    </w:pPr>
    <w:rPr>
      <w:rFonts w:ascii="Calibri" w:eastAsia="宋体" w:cs="Arial" w:hAnsi="Calibri"/>
      <w:kern w:val="2"/>
      <w:sz w:val="21"/>
      <w:szCs w:val="22"/>
      <w:lang w:val="en-US" w:eastAsia="zh-CN" w:bidi="ar-SA"/>
    </w:rPr>
  </w:style>
  <w:style w:type="paragraph" w:customStyle="1" w:styleId="73">
    <w:name w:val="样式 54 10 磅"/>
    <w:pPr>
      <w:widowControl w:val="0"/>
      <w:jc w:val="both"/>
    </w:pPr>
    <w:rPr>
      <w:rFonts w:ascii="Calibri" w:eastAsia="宋体" w:cs="Arial" w:hAnsi="Calibri"/>
      <w:kern w:val="2"/>
      <w:sz w:val="21"/>
      <w:szCs w:val="22"/>
      <w:lang w:val="en-US" w:eastAsia="zh-CN" w:bidi="ar-SA"/>
    </w:rPr>
  </w:style>
  <w:style w:type="paragraph" w:customStyle="1" w:styleId="74">
    <w:name w:val="样式 55 10 磅"/>
    <w:pPr>
      <w:widowControl w:val="0"/>
      <w:jc w:val="both"/>
    </w:pPr>
    <w:rPr>
      <w:rFonts w:ascii="Calibri" w:eastAsia="宋体" w:cs="Arial" w:hAnsi="Calibri"/>
      <w:kern w:val="2"/>
      <w:sz w:val="21"/>
      <w:szCs w:val="22"/>
      <w:lang w:val="en-US" w:eastAsia="zh-CN" w:bidi="ar-SA"/>
    </w:rPr>
  </w:style>
  <w:style w:type="paragraph" w:customStyle="1" w:styleId="75">
    <w:name w:val="样式 56 10 磅"/>
    <w:pPr>
      <w:widowControl w:val="0"/>
      <w:jc w:val="both"/>
    </w:pPr>
    <w:rPr>
      <w:rFonts w:ascii="Calibri" w:eastAsia="宋体" w:cs="Arial" w:hAnsi="Calibri"/>
      <w:kern w:val="2"/>
      <w:sz w:val="21"/>
      <w:szCs w:val="22"/>
      <w:lang w:val="en-US" w:eastAsia="zh-CN" w:bidi="ar-SA"/>
    </w:rPr>
  </w:style>
  <w:style w:type="paragraph" w:customStyle="1" w:styleId="76">
    <w:name w:val="样式 57 10 磅"/>
    <w:pPr>
      <w:widowControl w:val="0"/>
      <w:jc w:val="both"/>
    </w:pPr>
    <w:rPr>
      <w:rFonts w:ascii="Calibri" w:eastAsia="宋体" w:cs="Arial" w:hAnsi="Calibri"/>
      <w:kern w:val="2"/>
      <w:sz w:val="21"/>
      <w:szCs w:val="22"/>
      <w:lang w:val="en-US" w:eastAsia="zh-CN" w:bidi="ar-SA"/>
    </w:rPr>
  </w:style>
  <w:style w:type="paragraph" w:customStyle="1" w:styleId="77">
    <w:name w:val="样式 58 10 磅"/>
    <w:pPr>
      <w:widowControl w:val="0"/>
      <w:jc w:val="both"/>
    </w:pPr>
    <w:rPr>
      <w:rFonts w:ascii="Calibri" w:eastAsia="宋体" w:cs="Arial" w:hAnsi="Calibri"/>
      <w:kern w:val="2"/>
      <w:sz w:val="21"/>
      <w:szCs w:val="22"/>
      <w:lang w:val="en-US" w:eastAsia="zh-CN" w:bidi="ar-SA"/>
    </w:rPr>
  </w:style>
  <w:style w:type="paragraph" w:customStyle="1" w:styleId="78">
    <w:name w:val="样式 59 10 磅"/>
    <w:pPr>
      <w:widowControl w:val="0"/>
      <w:jc w:val="both"/>
    </w:pPr>
    <w:rPr>
      <w:rFonts w:ascii="Calibri" w:eastAsia="宋体" w:cs="Arial" w:hAnsi="Calibri"/>
      <w:kern w:val="2"/>
      <w:sz w:val="21"/>
      <w:szCs w:val="22"/>
      <w:lang w:val="en-US" w:eastAsia="zh-CN" w:bidi="ar-SA"/>
    </w:rPr>
  </w:style>
  <w:style w:type="paragraph" w:customStyle="1" w:styleId="79">
    <w:name w:val="样式 60 10 磅"/>
    <w:pPr>
      <w:widowControl w:val="0"/>
      <w:jc w:val="both"/>
    </w:pPr>
    <w:rPr>
      <w:rFonts w:ascii="Calibri" w:eastAsia="宋体" w:cs="Arial" w:hAnsi="Calibri"/>
      <w:kern w:val="2"/>
      <w:sz w:val="21"/>
      <w:szCs w:val="22"/>
      <w:lang w:val="en-US" w:eastAsia="zh-CN" w:bidi="ar-SA"/>
    </w:rPr>
  </w:style>
  <w:style w:type="paragraph" w:customStyle="1" w:styleId="80">
    <w:name w:val="样式 61 10 磅"/>
    <w:pPr>
      <w:widowControl w:val="0"/>
      <w:jc w:val="both"/>
    </w:pPr>
    <w:rPr>
      <w:rFonts w:ascii="Calibri" w:eastAsia="宋体" w:cs="Arial" w:hAnsi="Calibri"/>
      <w:kern w:val="2"/>
      <w:sz w:val="21"/>
      <w:szCs w:val="22"/>
      <w:lang w:val="en-US" w:eastAsia="zh-CN" w:bidi="ar-SA"/>
    </w:rPr>
  </w:style>
  <w:style w:type="paragraph" w:customStyle="1" w:styleId="81">
    <w:name w:val="样式 62 10 磅"/>
    <w:pPr>
      <w:widowControl w:val="0"/>
      <w:jc w:val="both"/>
    </w:pPr>
    <w:rPr>
      <w:rFonts w:ascii="Calibri" w:eastAsia="宋体" w:cs="Arial" w:hAnsi="Calibri"/>
      <w:kern w:val="2"/>
      <w:sz w:val="21"/>
      <w:szCs w:val="22"/>
      <w:lang w:val="en-US" w:eastAsia="zh-CN" w:bidi="ar-SA"/>
    </w:rPr>
  </w:style>
  <w:style w:type="paragraph" w:customStyle="1" w:styleId="82">
    <w:name w:val="样式 63 10 磅"/>
    <w:pPr>
      <w:widowControl w:val="0"/>
      <w:jc w:val="both"/>
    </w:pPr>
    <w:rPr>
      <w:rFonts w:ascii="Calibri" w:eastAsia="宋体" w:cs="Arial" w:hAnsi="Calibri"/>
      <w:kern w:val="2"/>
      <w:sz w:val="21"/>
      <w:szCs w:val="22"/>
      <w:lang w:val="en-US" w:eastAsia="zh-CN" w:bidi="ar-SA"/>
    </w:rPr>
  </w:style>
  <w:style w:type="paragraph" w:customStyle="1" w:styleId="83">
    <w:name w:val="样式 64 10 磅"/>
    <w:pPr>
      <w:widowControl w:val="0"/>
      <w:jc w:val="both"/>
    </w:pPr>
    <w:rPr>
      <w:rFonts w:ascii="Calibri" w:eastAsia="宋体" w:cs="Arial" w:hAnsi="Calibri"/>
      <w:kern w:val="2"/>
      <w:sz w:val="21"/>
      <w:szCs w:val="22"/>
      <w:lang w:val="en-US" w:eastAsia="zh-CN" w:bidi="ar-SA"/>
    </w:rPr>
  </w:style>
  <w:style w:type="paragraph" w:customStyle="1" w:styleId="84">
    <w:name w:val="样式 65 10 磅"/>
    <w:next w:val="89"/>
    <w:pPr>
      <w:widowControl w:val="0"/>
      <w:jc w:val="both"/>
    </w:pPr>
    <w:rPr>
      <w:rFonts w:ascii="Calibri" w:eastAsia="宋体" w:cs="Arial" w:hAnsi="Calibri"/>
      <w:kern w:val="2"/>
      <w:sz w:val="21"/>
      <w:szCs w:val="22"/>
      <w:lang w:val="en-US" w:eastAsia="zh-CN" w:bidi="ar-SA"/>
    </w:rPr>
  </w:style>
  <w:style w:type="paragraph" w:customStyle="1" w:styleId="85">
    <w:name w:val="样式 66 10 磅"/>
    <w:pPr>
      <w:widowControl w:val="0"/>
      <w:jc w:val="both"/>
    </w:pPr>
    <w:rPr>
      <w:rFonts w:ascii="Calibri" w:eastAsia="宋体" w:cs="Arial" w:hAnsi="Calibri"/>
      <w:kern w:val="2"/>
      <w:sz w:val="21"/>
      <w:szCs w:val="22"/>
      <w:lang w:val="en-US" w:eastAsia="zh-CN" w:bidi="ar-SA"/>
    </w:rPr>
  </w:style>
  <w:style w:type="paragraph" w:customStyle="1" w:styleId="86">
    <w:name w:val="样式 67 10 磅"/>
    <w:pPr>
      <w:widowControl w:val="0"/>
      <w:jc w:val="both"/>
    </w:pPr>
    <w:rPr>
      <w:rFonts w:ascii="Calibri" w:eastAsia="宋体" w:cs="Arial" w:hAnsi="Calibri"/>
      <w:kern w:val="2"/>
      <w:sz w:val="21"/>
      <w:szCs w:val="22"/>
      <w:lang w:val="en-US" w:eastAsia="zh-CN" w:bidi="ar-SA"/>
    </w:rPr>
  </w:style>
  <w:style w:type="paragraph" w:customStyle="1" w:styleId="87">
    <w:name w:val="样式 68 10 磅"/>
    <w:pPr>
      <w:widowControl w:val="0"/>
      <w:jc w:val="both"/>
    </w:pPr>
    <w:rPr>
      <w:rFonts w:ascii="Calibri" w:eastAsia="宋体" w:cs="Arial" w:hAnsi="Calibri"/>
      <w:kern w:val="2"/>
      <w:sz w:val="21"/>
      <w:szCs w:val="22"/>
      <w:lang w:val="en-US" w:eastAsia="zh-CN" w:bidi="ar-SA"/>
    </w:rPr>
  </w:style>
  <w:style w:type="paragraph" w:customStyle="1" w:styleId="88">
    <w:name w:val="样式 69 10 磅"/>
    <w:pPr>
      <w:widowControl w:val="0"/>
      <w:jc w:val="both"/>
    </w:pPr>
    <w:rPr>
      <w:rFonts w:ascii="Calibri" w:eastAsia="宋体" w:cs="Arial" w:hAnsi="Calibri"/>
      <w:kern w:val="2"/>
      <w:sz w:val="21"/>
      <w:szCs w:val="22"/>
      <w:lang w:val="en-US" w:eastAsia="zh-CN" w:bidi="ar-SA"/>
    </w:rPr>
  </w:style>
  <w:style w:type="paragraph" w:customStyle="1" w:styleId="89">
    <w:name w:val="样式 70 10 磅"/>
    <w:pPr>
      <w:widowControl w:val="0"/>
      <w:jc w:val="both"/>
    </w:pPr>
    <w:rPr>
      <w:rFonts w:ascii="Calibri" w:eastAsia="宋体" w:cs="Arial" w:hAnsi="Calibri"/>
      <w:kern w:val="2"/>
      <w:sz w:val="21"/>
      <w:szCs w:val="22"/>
      <w:lang w:val="en-US" w:eastAsia="zh-CN" w:bidi="ar-SA"/>
    </w:rPr>
  </w:style>
  <w:style w:type="paragraph" w:customStyle="1" w:styleId="90">
    <w:name w:val="样式 71 10 磅"/>
    <w:pPr>
      <w:widowControl w:val="0"/>
      <w:jc w:val="both"/>
    </w:pPr>
    <w:rPr>
      <w:rFonts w:ascii="Calibri" w:eastAsia="宋体" w:cs="Arial" w:hAnsi="Calibri"/>
      <w:kern w:val="2"/>
      <w:sz w:val="21"/>
      <w:szCs w:val="22"/>
      <w:lang w:val="en-US" w:eastAsia="zh-CN" w:bidi="ar-SA"/>
    </w:rPr>
  </w:style>
  <w:style w:type="paragraph" w:customStyle="1" w:styleId="91">
    <w:name w:val="正文54"/>
    <w:next w:val="17"/>
    <w:pPr>
      <w:widowControl w:val="0"/>
      <w:jc w:val="both"/>
    </w:pPr>
    <w:rPr>
      <w:rFonts w:ascii="Times New Roman" w:eastAsia="方正仿宋简体" w:cs="Times New Roman" w:hAnsi="Times New Roman"/>
      <w:kern w:val="2"/>
      <w:sz w:val="21"/>
      <w:szCs w:val="24"/>
      <w:lang w:val="en-US" w:eastAsia="zh-CN" w:bidi="ar-SA"/>
    </w:rPr>
  </w:style>
  <w:style w:type="paragraph" w:styleId="92">
    <w:name w:val="macro"/>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cs="Times New Roman" w:hAnsi="Courier New"/>
      <w:sz w:val="24"/>
      <w:szCs w:val="24"/>
      <w:lang w:val="en-US" w:eastAsia="zh-CN" w:bidi="ar-SA"/>
    </w:rPr>
  </w:style>
  <w:style w:type="paragraph" w:customStyle="1" w:styleId="93">
    <w:name w:val="样式 72 10 磅"/>
    <w:pPr>
      <w:widowControl w:val="0"/>
      <w:jc w:val="both"/>
    </w:pPr>
    <w:rPr>
      <w:rFonts w:ascii="Calibri" w:eastAsia="宋体" w:cs="Arial" w:hAnsi="Calibri"/>
      <w:kern w:val="2"/>
      <w:sz w:val="21"/>
      <w:szCs w:val="22"/>
      <w:lang w:val="en-US" w:eastAsia="zh-CN" w:bidi="ar-SA"/>
    </w:rPr>
  </w:style>
  <w:style w:type="paragraph" w:customStyle="1" w:styleId="94">
    <w:name w:val="样式 7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95">
    <w:name w:val="样式 7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96">
    <w:name w:val="样式 7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97">
    <w:name w:val="样式 77 10 磅"/>
    <w:next w:val="87"/>
    <w:pPr>
      <w:widowControl w:val="0"/>
      <w:jc w:val="both"/>
    </w:pPr>
    <w:rPr>
      <w:rFonts w:ascii="Calibri" w:eastAsia="宋体" w:cs="Arial" w:hAnsi="Calibri"/>
      <w:kern w:val="2"/>
      <w:sz w:val="21"/>
      <w:szCs w:val="22"/>
      <w:lang w:val="en-US" w:eastAsia="zh-CN" w:bidi="ar-SA"/>
    </w:rPr>
  </w:style>
  <w:style w:type="paragraph" w:customStyle="1" w:styleId="98">
    <w:name w:val="样式 78 10 磅"/>
    <w:pPr>
      <w:widowControl w:val="0"/>
      <w:jc w:val="both"/>
    </w:pPr>
    <w:rPr>
      <w:rFonts w:ascii="Calibri" w:eastAsia="宋体" w:cs="Arial" w:hAnsi="Calibri"/>
      <w:kern w:val="2"/>
      <w:sz w:val="21"/>
      <w:szCs w:val="22"/>
      <w:lang w:val="en-US" w:eastAsia="zh-CN" w:bidi="ar-SA"/>
    </w:rPr>
  </w:style>
  <w:style w:type="paragraph" w:customStyle="1" w:styleId="99">
    <w:name w:val="样式 7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0">
    <w:name w:val="样式 80 10 磅"/>
    <w:pPr>
      <w:widowControl w:val="0"/>
      <w:jc w:val="both"/>
    </w:pPr>
    <w:rPr>
      <w:rFonts w:ascii="Calibri" w:eastAsia="宋体" w:cs="Arial" w:hAnsi="Calibri"/>
      <w:kern w:val="2"/>
      <w:sz w:val="21"/>
      <w:szCs w:val="22"/>
      <w:lang w:val="en-US" w:eastAsia="zh-CN" w:bidi="ar-SA"/>
    </w:rPr>
  </w:style>
  <w:style w:type="paragraph" w:customStyle="1" w:styleId="101">
    <w:name w:val="样式 8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2">
    <w:name w:val="样式 82 10 磅"/>
    <w:pPr>
      <w:widowControl w:val="0"/>
      <w:jc w:val="both"/>
    </w:pPr>
    <w:rPr>
      <w:rFonts w:ascii="Calibri" w:eastAsia="宋体" w:cs="Arial" w:hAnsi="Calibri"/>
      <w:kern w:val="2"/>
      <w:sz w:val="21"/>
      <w:szCs w:val="22"/>
      <w:lang w:val="en-US" w:eastAsia="zh-CN" w:bidi="ar-SA"/>
    </w:rPr>
  </w:style>
  <w:style w:type="paragraph" w:customStyle="1" w:styleId="103">
    <w:name w:val="样式 8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4">
    <w:name w:val="样式 84 10 磅"/>
    <w:pPr>
      <w:widowControl w:val="0"/>
      <w:jc w:val="both"/>
    </w:pPr>
    <w:rPr>
      <w:rFonts w:ascii="Calibri" w:eastAsia="宋体" w:cs="Arial" w:hAnsi="Calibri"/>
      <w:kern w:val="2"/>
      <w:sz w:val="21"/>
      <w:szCs w:val="22"/>
      <w:lang w:val="en-US" w:eastAsia="zh-CN" w:bidi="ar-SA"/>
    </w:rPr>
  </w:style>
  <w:style w:type="paragraph" w:customStyle="1" w:styleId="105">
    <w:name w:val="样式 8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6">
    <w:name w:val="样式 86 10 磅"/>
    <w:pPr>
      <w:widowControl w:val="0"/>
      <w:jc w:val="both"/>
    </w:pPr>
    <w:rPr>
      <w:rFonts w:ascii="Calibri" w:eastAsia="宋体" w:cs="Arial" w:hAnsi="Calibri"/>
      <w:kern w:val="2"/>
      <w:sz w:val="21"/>
      <w:szCs w:val="22"/>
      <w:lang w:val="en-US" w:eastAsia="zh-CN" w:bidi="ar-SA"/>
    </w:rPr>
  </w:style>
  <w:style w:type="paragraph" w:customStyle="1" w:styleId="107">
    <w:name w:val="样式 87 10 磅"/>
    <w:next w:val="88"/>
    <w:pPr>
      <w:widowControl w:val="0"/>
      <w:jc w:val="both"/>
    </w:pPr>
    <w:rPr>
      <w:rFonts w:ascii="Calibri" w:eastAsia="宋体" w:cs="Arial" w:hAnsi="Calibri"/>
      <w:kern w:val="2"/>
      <w:sz w:val="21"/>
      <w:szCs w:val="22"/>
      <w:lang w:val="en-US" w:eastAsia="zh-CN" w:bidi="ar-SA"/>
    </w:rPr>
  </w:style>
  <w:style w:type="paragraph" w:customStyle="1" w:styleId="108">
    <w:name w:val="样式 8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9">
    <w:name w:val="样式 89 10 磅"/>
    <w:pPr>
      <w:widowControl w:val="0"/>
      <w:jc w:val="both"/>
    </w:pPr>
    <w:rPr>
      <w:rFonts w:ascii="Calibri" w:eastAsia="宋体" w:cs="Arial" w:hAnsi="Calibri"/>
      <w:kern w:val="2"/>
      <w:sz w:val="21"/>
      <w:szCs w:val="22"/>
      <w:lang w:val="en-US" w:eastAsia="zh-CN" w:bidi="ar-SA"/>
    </w:rPr>
  </w:style>
  <w:style w:type="paragraph" w:customStyle="1" w:styleId="110">
    <w:name w:val="样式 9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11">
    <w:name w:val="样式 91 10 磅"/>
    <w:pPr>
      <w:widowControl w:val="0"/>
      <w:jc w:val="both"/>
    </w:pPr>
    <w:rPr>
      <w:rFonts w:ascii="Calibri" w:eastAsia="宋体" w:cs="Arial" w:hAnsi="Calibri"/>
      <w:kern w:val="2"/>
      <w:sz w:val="21"/>
      <w:szCs w:val="22"/>
      <w:lang w:val="en-US" w:eastAsia="zh-CN" w:bidi="ar-SA"/>
    </w:rPr>
  </w:style>
  <w:style w:type="paragraph" w:customStyle="1" w:styleId="112">
    <w:name w:val="样式 9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13">
    <w:name w:val="样式 9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14">
    <w:name w:val="样式 9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15">
    <w:name w:val="样式 9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16">
    <w:name w:val="样式 96 10 磅"/>
    <w:pPr>
      <w:widowControl w:val="0"/>
      <w:jc w:val="both"/>
    </w:pPr>
    <w:rPr>
      <w:rFonts w:ascii="Calibri" w:eastAsia="宋体" w:cs="Arial" w:hAnsi="Calibri"/>
      <w:kern w:val="2"/>
      <w:sz w:val="21"/>
      <w:szCs w:val="22"/>
      <w:lang w:val="en-US" w:eastAsia="zh-CN" w:bidi="ar-SA"/>
    </w:rPr>
  </w:style>
  <w:style w:type="paragraph" w:customStyle="1" w:styleId="117">
    <w:name w:val="样式 97 10 磅"/>
    <w:pPr>
      <w:widowControl w:val="0"/>
      <w:jc w:val="both"/>
    </w:pPr>
    <w:rPr>
      <w:rFonts w:ascii="Calibri" w:eastAsia="宋体" w:cs="Arial" w:hAnsi="Calibri"/>
      <w:kern w:val="2"/>
      <w:sz w:val="21"/>
      <w:szCs w:val="22"/>
      <w:lang w:val="en-US" w:eastAsia="zh-CN" w:bidi="ar-SA"/>
    </w:rPr>
  </w:style>
  <w:style w:type="paragraph" w:customStyle="1" w:styleId="118">
    <w:name w:val="样式 98 10 磅"/>
    <w:pPr>
      <w:widowControl w:val="0"/>
      <w:jc w:val="both"/>
    </w:pPr>
    <w:rPr>
      <w:rFonts w:ascii="Calibri" w:eastAsia="宋体" w:cs="Arial" w:hAnsi="Calibri"/>
      <w:kern w:val="2"/>
      <w:sz w:val="21"/>
      <w:szCs w:val="22"/>
      <w:lang w:val="en-US" w:eastAsia="zh-CN" w:bidi="ar-SA"/>
    </w:rPr>
  </w:style>
  <w:style w:type="paragraph" w:customStyle="1" w:styleId="119">
    <w:name w:val="样式 9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20">
    <w:name w:val="样式 100 10 磅"/>
    <w:pPr>
      <w:widowControl w:val="0"/>
      <w:jc w:val="both"/>
    </w:pPr>
    <w:rPr>
      <w:rFonts w:ascii="Calibri" w:eastAsia="宋体" w:cs="Arial" w:hAnsi="Calibri"/>
      <w:kern w:val="2"/>
      <w:sz w:val="21"/>
      <w:szCs w:val="22"/>
      <w:lang w:val="en-US" w:eastAsia="zh-CN" w:bidi="ar-SA"/>
    </w:rPr>
  </w:style>
  <w:style w:type="paragraph" w:customStyle="1" w:styleId="121">
    <w:name w:val="样式 10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22">
    <w:name w:val="样式 102 10 磅"/>
    <w:pPr>
      <w:widowControl w:val="0"/>
      <w:jc w:val="both"/>
    </w:pPr>
    <w:rPr>
      <w:rFonts w:ascii="Calibri" w:eastAsia="宋体" w:cs="Arial" w:hAnsi="Calibri"/>
      <w:kern w:val="2"/>
      <w:sz w:val="21"/>
      <w:szCs w:val="22"/>
      <w:lang w:val="en-US" w:eastAsia="zh-CN" w:bidi="ar-SA"/>
    </w:rPr>
  </w:style>
  <w:style w:type="paragraph" w:customStyle="1" w:styleId="123">
    <w:name w:val="样式 10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24">
    <w:name w:val="样式 104 10 磅"/>
    <w:pPr>
      <w:widowControl w:val="0"/>
      <w:jc w:val="both"/>
    </w:pPr>
    <w:rPr>
      <w:rFonts w:ascii="Calibri" w:eastAsia="宋体" w:cs="Arial" w:hAnsi="Calibri"/>
      <w:kern w:val="2"/>
      <w:sz w:val="21"/>
      <w:szCs w:val="22"/>
      <w:lang w:val="en-US" w:eastAsia="zh-CN" w:bidi="ar-SA"/>
    </w:rPr>
  </w:style>
  <w:style w:type="paragraph" w:customStyle="1" w:styleId="125">
    <w:name w:val="样式 105 10 磅"/>
    <w:pPr>
      <w:widowControl w:val="0"/>
      <w:jc w:val="both"/>
    </w:pPr>
    <w:rPr>
      <w:rFonts w:ascii="Calibri" w:eastAsia="宋体" w:cs="Arial" w:hAnsi="Calibri"/>
      <w:kern w:val="2"/>
      <w:sz w:val="21"/>
      <w:szCs w:val="22"/>
      <w:lang w:val="en-US" w:eastAsia="zh-CN" w:bidi="ar-SA"/>
    </w:rPr>
  </w:style>
  <w:style w:type="paragraph" w:customStyle="1" w:styleId="126">
    <w:name w:val="样式 106 10 磅"/>
    <w:pPr>
      <w:widowControl w:val="0"/>
      <w:jc w:val="both"/>
    </w:pPr>
    <w:rPr>
      <w:rFonts w:ascii="Calibri" w:eastAsia="宋体" w:cs="Arial" w:hAnsi="Calibri"/>
      <w:kern w:val="2"/>
      <w:sz w:val="21"/>
      <w:szCs w:val="22"/>
      <w:lang w:val="en-US" w:eastAsia="zh-CN" w:bidi="ar-SA"/>
    </w:rPr>
  </w:style>
  <w:style w:type="paragraph" w:customStyle="1" w:styleId="127">
    <w:name w:val="样式 107 10 磅"/>
    <w:pPr>
      <w:widowControl w:val="0"/>
      <w:jc w:val="both"/>
    </w:pPr>
    <w:rPr>
      <w:rFonts w:ascii="Calibri" w:eastAsia="宋体" w:cs="Arial" w:hAnsi="Calibri"/>
      <w:kern w:val="2"/>
      <w:sz w:val="21"/>
      <w:szCs w:val="22"/>
      <w:lang w:val="en-US" w:eastAsia="zh-CN" w:bidi="ar-SA"/>
    </w:rPr>
  </w:style>
  <w:style w:type="paragraph" w:customStyle="1" w:styleId="128">
    <w:name w:val="样式 108 10 磅"/>
    <w:pPr>
      <w:widowControl w:val="0"/>
      <w:jc w:val="both"/>
    </w:pPr>
    <w:rPr>
      <w:rFonts w:ascii="Calibri" w:eastAsia="宋体" w:cs="Arial" w:hAnsi="Calibri"/>
      <w:kern w:val="2"/>
      <w:sz w:val="21"/>
      <w:szCs w:val="22"/>
      <w:lang w:val="en-US" w:eastAsia="zh-CN" w:bidi="ar-SA"/>
    </w:rPr>
  </w:style>
  <w:style w:type="paragraph" w:customStyle="1" w:styleId="129">
    <w:name w:val="样式 109 10 磅"/>
    <w:pPr>
      <w:widowControl w:val="0"/>
      <w:jc w:val="both"/>
    </w:pPr>
    <w:rPr>
      <w:rFonts w:ascii="Calibri" w:eastAsia="宋体" w:cs="Arial" w:hAnsi="Calibri"/>
      <w:kern w:val="2"/>
      <w:sz w:val="21"/>
      <w:szCs w:val="22"/>
      <w:lang w:val="en-US" w:eastAsia="zh-CN" w:bidi="ar-SA"/>
    </w:rPr>
  </w:style>
  <w:style w:type="paragraph" w:customStyle="1" w:styleId="130">
    <w:name w:val="样式 110 10 磅"/>
    <w:pPr>
      <w:widowControl w:val="0"/>
      <w:jc w:val="both"/>
    </w:pPr>
    <w:rPr>
      <w:rFonts w:ascii="Calibri" w:eastAsia="宋体" w:cs="Arial" w:hAnsi="Calibri"/>
      <w:kern w:val="2"/>
      <w:sz w:val="21"/>
      <w:szCs w:val="22"/>
      <w:lang w:val="en-US" w:eastAsia="zh-CN" w:bidi="ar-SA"/>
    </w:rPr>
  </w:style>
  <w:style w:type="paragraph" w:customStyle="1" w:styleId="131">
    <w:name w:val="样式 111 10 磅"/>
    <w:pPr>
      <w:widowControl w:val="0"/>
      <w:jc w:val="both"/>
    </w:pPr>
    <w:rPr>
      <w:rFonts w:ascii="Calibri" w:eastAsia="宋体" w:cs="Arial" w:hAnsi="Calibri"/>
      <w:kern w:val="2"/>
      <w:sz w:val="21"/>
      <w:szCs w:val="22"/>
      <w:lang w:val="en-US" w:eastAsia="zh-CN" w:bidi="ar-SA"/>
    </w:rPr>
  </w:style>
  <w:style w:type="paragraph" w:customStyle="1" w:styleId="132">
    <w:name w:val="样式 112 10 磅"/>
    <w:pPr>
      <w:widowControl w:val="0"/>
      <w:jc w:val="both"/>
    </w:pPr>
    <w:rPr>
      <w:rFonts w:ascii="Calibri" w:eastAsia="宋体" w:cs="Arial" w:hAnsi="Calibri"/>
      <w:kern w:val="2"/>
      <w:sz w:val="21"/>
      <w:szCs w:val="22"/>
      <w:lang w:val="en-US" w:eastAsia="zh-CN" w:bidi="ar-SA"/>
    </w:rPr>
  </w:style>
  <w:style w:type="paragraph" w:customStyle="1" w:styleId="133">
    <w:name w:val="样式 113 10 磅"/>
    <w:pPr>
      <w:widowControl w:val="0"/>
      <w:jc w:val="both"/>
    </w:pPr>
    <w:rPr>
      <w:rFonts w:ascii="Calibri" w:eastAsia="宋体" w:cs="Arial" w:hAnsi="Calibri"/>
      <w:kern w:val="2"/>
      <w:sz w:val="21"/>
      <w:szCs w:val="22"/>
      <w:lang w:val="en-US" w:eastAsia="zh-CN" w:bidi="ar-SA"/>
    </w:rPr>
  </w:style>
  <w:style w:type="paragraph" w:customStyle="1" w:styleId="134">
    <w:name w:val="样式 114 10 磅"/>
    <w:pPr>
      <w:widowControl w:val="0"/>
      <w:jc w:val="both"/>
    </w:pPr>
    <w:rPr>
      <w:rFonts w:ascii="Calibri" w:eastAsia="宋体" w:cs="Arial" w:hAnsi="Calibri"/>
      <w:kern w:val="2"/>
      <w:sz w:val="21"/>
      <w:szCs w:val="22"/>
      <w:lang w:val="en-US" w:eastAsia="zh-CN" w:bidi="ar-SA"/>
    </w:rPr>
  </w:style>
  <w:style w:type="paragraph" w:customStyle="1" w:styleId="135">
    <w:name w:val="样式 115 10 磅"/>
    <w:pPr>
      <w:widowControl w:val="0"/>
      <w:jc w:val="both"/>
    </w:pPr>
    <w:rPr>
      <w:rFonts w:ascii="Calibri" w:eastAsia="宋体" w:cs="Arial" w:hAnsi="Calibri"/>
      <w:kern w:val="2"/>
      <w:sz w:val="21"/>
      <w:szCs w:val="22"/>
      <w:lang w:val="en-US" w:eastAsia="zh-CN" w:bidi="ar-SA"/>
    </w:rPr>
  </w:style>
  <w:style w:type="paragraph" w:customStyle="1" w:styleId="136">
    <w:name w:val="样式 116 10 磅"/>
    <w:pPr>
      <w:widowControl w:val="0"/>
      <w:jc w:val="both"/>
    </w:pPr>
    <w:rPr>
      <w:rFonts w:ascii="Calibri" w:eastAsia="宋体" w:cs="Arial" w:hAnsi="Calibri"/>
      <w:kern w:val="2"/>
      <w:sz w:val="21"/>
      <w:szCs w:val="22"/>
      <w:lang w:val="en-US" w:eastAsia="zh-CN" w:bidi="ar-SA"/>
    </w:rPr>
  </w:style>
  <w:style w:type="paragraph" w:customStyle="1" w:styleId="137">
    <w:name w:val="样式 117 10 磅"/>
    <w:pPr>
      <w:widowControl w:val="0"/>
      <w:jc w:val="both"/>
    </w:pPr>
    <w:rPr>
      <w:rFonts w:ascii="Calibri" w:eastAsia="宋体" w:cs="Arial" w:hAnsi="Calibri"/>
      <w:kern w:val="2"/>
      <w:sz w:val="21"/>
      <w:szCs w:val="22"/>
      <w:lang w:val="en-US" w:eastAsia="zh-CN" w:bidi="ar-SA"/>
    </w:rPr>
  </w:style>
  <w:style w:type="paragraph" w:customStyle="1" w:styleId="138">
    <w:name w:val="样式 118 10 磅"/>
    <w:pPr>
      <w:widowControl w:val="0"/>
      <w:jc w:val="both"/>
    </w:pPr>
    <w:rPr>
      <w:rFonts w:ascii="Calibri" w:eastAsia="宋体" w:cs="Arial" w:hAnsi="Calibri"/>
      <w:kern w:val="2"/>
      <w:sz w:val="21"/>
      <w:szCs w:val="22"/>
      <w:lang w:val="en-US" w:eastAsia="zh-CN" w:bidi="ar-SA"/>
    </w:rPr>
  </w:style>
  <w:style w:type="paragraph" w:customStyle="1" w:styleId="139">
    <w:name w:val="样式 119 10 磅"/>
    <w:pPr>
      <w:widowControl w:val="0"/>
      <w:jc w:val="both"/>
    </w:pPr>
    <w:rPr>
      <w:rFonts w:ascii="Calibri" w:eastAsia="宋体" w:cs="Arial" w:hAnsi="Calibri"/>
      <w:kern w:val="2"/>
      <w:sz w:val="21"/>
      <w:szCs w:val="22"/>
      <w:lang w:val="en-US" w:eastAsia="zh-CN" w:bidi="ar-SA"/>
    </w:rPr>
  </w:style>
  <w:style w:type="paragraph" w:customStyle="1" w:styleId="140">
    <w:name w:val="样式 120 10 磅"/>
    <w:pPr>
      <w:widowControl w:val="0"/>
      <w:jc w:val="both"/>
    </w:pPr>
    <w:rPr>
      <w:rFonts w:ascii="Calibri" w:eastAsia="宋体" w:cs="Arial" w:hAnsi="Calibri"/>
      <w:kern w:val="2"/>
      <w:sz w:val="21"/>
      <w:szCs w:val="22"/>
      <w:lang w:val="en-US" w:eastAsia="zh-CN" w:bidi="ar-SA"/>
    </w:rPr>
  </w:style>
  <w:style w:type="paragraph" w:customStyle="1" w:styleId="141">
    <w:name w:val="样式 121 10 磅"/>
    <w:pPr>
      <w:widowControl w:val="0"/>
      <w:jc w:val="both"/>
    </w:pPr>
    <w:rPr>
      <w:rFonts w:ascii="Calibri" w:eastAsia="宋体" w:cs="Arial" w:hAnsi="Calibri"/>
      <w:kern w:val="2"/>
      <w:sz w:val="21"/>
      <w:szCs w:val="22"/>
      <w:lang w:val="en-US" w:eastAsia="zh-CN" w:bidi="ar-SA"/>
    </w:rPr>
  </w:style>
  <w:style w:type="paragraph" w:customStyle="1" w:styleId="142">
    <w:name w:val="样式 三号"/>
    <w:pPr>
      <w:widowControl w:val="0"/>
      <w:jc w:val="both"/>
    </w:pPr>
    <w:rPr>
      <w:rFonts w:ascii="Times New Roman" w:eastAsia="方正仿宋_GBK" w:cs="Times New Roman" w:hAnsi="Times New Roman"/>
      <w:kern w:val="2"/>
      <w:sz w:val="32"/>
      <w:lang w:val="en-US" w:eastAsia="zh-CN" w:bidi="ar-SA"/>
    </w:rPr>
  </w:style>
  <w:style w:type="paragraph" w:customStyle="1" w:styleId="143">
    <w:name w:val="样式 122 10 磅"/>
    <w:pPr>
      <w:widowControl w:val="0"/>
      <w:jc w:val="both"/>
    </w:pPr>
    <w:rPr>
      <w:rFonts w:ascii="Calibri" w:eastAsia="宋体" w:cs="Arial" w:hAnsi="Calibri"/>
      <w:kern w:val="2"/>
      <w:sz w:val="21"/>
      <w:szCs w:val="22"/>
      <w:lang w:val="en-US" w:eastAsia="zh-CN" w:bidi="ar-SA"/>
    </w:rPr>
  </w:style>
  <w:style w:type="paragraph" w:customStyle="1" w:styleId="144">
    <w:name w:val="样式 123 10 磅"/>
    <w:pPr>
      <w:widowControl w:val="0"/>
      <w:jc w:val="both"/>
    </w:pPr>
    <w:rPr>
      <w:rFonts w:ascii="Calibri" w:eastAsia="宋体" w:cs="Arial" w:hAnsi="Calibri"/>
      <w:kern w:val="2"/>
      <w:sz w:val="21"/>
      <w:szCs w:val="22"/>
      <w:lang w:val="en-US" w:eastAsia="zh-CN" w:bidi="ar-SA"/>
    </w:rPr>
  </w:style>
  <w:style w:type="paragraph" w:styleId="145">
    <w:name w:val="E-mail Signature"/>
    <w:next w:val="15"/>
    <w:pPr>
      <w:widowControl w:val="0"/>
      <w:jc w:val="both"/>
    </w:pPr>
    <w:rPr>
      <w:rFonts w:ascii="Times New Roman" w:eastAsia="宋体" w:cs="Times New Roman" w:hAnsi="Times New Roman"/>
      <w:kern w:val="2"/>
      <w:sz w:val="21"/>
      <w:szCs w:val="20"/>
      <w:lang w:val="en-US" w:eastAsia="zh-CN" w:bidi="ar-SA"/>
    </w:rPr>
  </w:style>
  <w:style w:type="paragraph" w:customStyle="1" w:styleId="146">
    <w:name w:val="样式 124 10 磅"/>
    <w:pPr>
      <w:widowControl w:val="0"/>
      <w:jc w:val="both"/>
    </w:pPr>
    <w:rPr>
      <w:rFonts w:ascii="Calibri" w:eastAsia="宋体" w:cs="Arial" w:hAnsi="Calibri"/>
      <w:kern w:val="2"/>
      <w:sz w:val="21"/>
      <w:szCs w:val="22"/>
      <w:lang w:val="en-US" w:eastAsia="zh-CN" w:bidi="ar-SA"/>
    </w:rPr>
  </w:style>
  <w:style w:type="paragraph" w:customStyle="1" w:styleId="147">
    <w:name w:val="样式 10 磅1"/>
    <w:next w:val="20"/>
    <w:pPr>
      <w:widowControl w:val="0"/>
      <w:jc w:val="both"/>
    </w:pPr>
    <w:rPr>
      <w:rFonts w:ascii="Calibri" w:eastAsia="宋体" w:cs="Times New Roman" w:hAnsi="Calibri"/>
      <w:kern w:val="2"/>
      <w:sz w:val="21"/>
      <w:szCs w:val="22"/>
      <w:lang w:val="en-US" w:eastAsia="zh-CN" w:bidi="ar-SA"/>
    </w:rPr>
  </w:style>
  <w:style w:type="paragraph" w:customStyle="1" w:styleId="148">
    <w:name w:val="样式 125 10 磅"/>
    <w:pPr>
      <w:widowControl w:val="0"/>
      <w:jc w:val="both"/>
    </w:pPr>
    <w:rPr>
      <w:rFonts w:ascii="Calibri" w:eastAsia="宋体" w:cs="Arial" w:hAnsi="Calibri"/>
      <w:kern w:val="2"/>
      <w:sz w:val="21"/>
      <w:szCs w:val="22"/>
      <w:lang w:val="en-US" w:eastAsia="zh-CN" w:bidi="ar-SA"/>
    </w:rPr>
  </w:style>
  <w:style w:type="paragraph" w:customStyle="1" w:styleId="149">
    <w:name w:val="样式 126 10 磅"/>
    <w:pPr>
      <w:widowControl w:val="0"/>
      <w:jc w:val="both"/>
    </w:pPr>
    <w:rPr>
      <w:rFonts w:ascii="Calibri" w:eastAsia="宋体" w:cs="Arial" w:hAnsi="Calibri"/>
      <w:kern w:val="2"/>
      <w:sz w:val="21"/>
      <w:szCs w:val="22"/>
      <w:lang w:val="en-US" w:eastAsia="zh-CN" w:bidi="ar-SA"/>
    </w:rPr>
  </w:style>
  <w:style w:type="paragraph" w:customStyle="1" w:styleId="150">
    <w:name w:val="样式 127 10 磅"/>
    <w:pPr>
      <w:widowControl w:val="0"/>
      <w:jc w:val="both"/>
    </w:pPr>
    <w:rPr>
      <w:rFonts w:ascii="Calibri" w:eastAsia="宋体" w:cs="Arial" w:hAnsi="Calibri"/>
      <w:kern w:val="2"/>
      <w:sz w:val="21"/>
      <w:szCs w:val="22"/>
      <w:lang w:val="en-US" w:eastAsia="zh-CN" w:bidi="ar-SA"/>
    </w:rPr>
  </w:style>
  <w:style w:type="paragraph" w:customStyle="1" w:styleId="151">
    <w:name w:val="样式 128 10 磅"/>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1825</TotalTime>
  <Application>Yozo_Office</Application>
  <Pages>1</Pages>
  <Words>0</Words>
  <Characters>0</Characters>
  <Lines>1</Lines>
  <Paragraphs>0</Paragraphs>
  <CharactersWithSpaces>1</CharactersWithSpaces>
  <Company>神州网信技术有限公司</Company>
</Properties>
</file>

<file path=docProps/core.xml><?xml version="1.0" encoding="utf-8"?>
<cp:coreProperties xmlns:cp="http://schemas.openxmlformats.org/package/2006/metadata/core-properties" xmlns:dc="http://purl.org/dc/elements/1.1/" xmlns:dcterms="http://purl.org/dc/terms/" xmlns:xsi="http://www.w3.org/2001/XMLSchema-instance">
  <dc:creator>hcyk</dc:creator>
  <cp:lastModifiedBy>曹昱芳</cp:lastModifiedBy>
  <cp:revision>27</cp:revision>
  <cp:lastPrinted>2021-03-23T06:36:00Z</cp:lastPrinted>
  <dcterms:created xsi:type="dcterms:W3CDTF">2024-10-18T07:01:00Z</dcterms:created>
  <dcterms:modified xsi:type="dcterms:W3CDTF">2025-03-06T06:38:07Z</dcterms:modified>
</cp:coreProperties>
</file>