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  <w:bookmarkStart w:id="0" w:name="_Toc93421140"/>
      <w:bookmarkStart w:id="1" w:name="_Toc62389151"/>
      <w:bookmarkStart w:id="2" w:name="进境中药材国内生产、加工、存放单位"/>
      <w:bookmarkStart w:id="3" w:name="_Toc64947697"/>
      <w:bookmarkStart w:id="4" w:name="_Toc64947702"/>
      <w:r>
        <w:rPr>
          <w:rFonts w:ascii="Times New Roman" w:eastAsia="方正小标宋_GBK" w:hAnsi="Times New Roman" w:hint="eastAsia"/>
          <w:sz w:val="44"/>
          <w:szCs w:val="44"/>
        </w:rPr>
        <w:t>企业自查情况表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 w:hint="eastAsia"/>
          <w:sz w:val="36"/>
          <w:szCs w:val="36"/>
        </w:rPr>
        <w:t>（进境中药材国内生产、加工、存放单位核查）</w:t>
      </w:r>
      <w:bookmarkEnd w:id="0"/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</w:p>
    <w:p>
      <w:pPr>
        <w:pStyle w:val="514"/>
        <w:widowControl/>
        <w:spacing w:line="560" w:lineRule="exact"/>
        <w:rPr>
          <w:rFonts w:eastAsia="方正小标宋_GBK"/>
          <w:sz w:val="28"/>
          <w:szCs w:val="28"/>
        </w:rPr>
      </w:pPr>
      <w:bookmarkEnd w:id="1"/>
      <w:bookmarkEnd w:id="2"/>
      <w:r>
        <w:rPr>
          <w:rFonts w:eastAsia="方正小标宋_GBK"/>
          <w:sz w:val="28"/>
          <w:szCs w:val="28"/>
        </w:rPr>
        <w:t>以下内容海关填写</w:t>
      </w:r>
    </w:p>
    <w:tbl>
      <w:tblPr>
        <w:jc w:val="left"/>
        <w:tblInd w:w="0" w:type="dxa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92"/>
        <w:gridCol w:w="1543"/>
        <w:gridCol w:w="2309"/>
      </w:tblGrid>
      <w:tr>
        <w:trPr>
          <w:trHeight w:val="833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515"/>
              <w:spacing w:line="480" w:lineRule="exac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企业名称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517"/>
              <w:spacing w:line="480" w:lineRule="exact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522"/>
              <w:spacing w:line="480" w:lineRule="exac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海关编码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99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102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统一社会</w:t>
            </w:r>
          </w:p>
          <w:p>
            <w:pPr>
              <w:pStyle w:val="102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信用代码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523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524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市场主体类  型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221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895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493"/>
              <w:spacing w:line="0" w:lineRule="atLeast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企业类型</w:t>
            </w:r>
          </w:p>
        </w:tc>
        <w:tc>
          <w:tcPr>
            <w:tcW w:w="72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492"/>
              <w:spacing w:line="48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高级认证企业</w:t>
            </w:r>
          </w:p>
          <w:p>
            <w:pPr>
              <w:pStyle w:val="492"/>
              <w:spacing w:line="48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75分及以上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注册登记和备案企业</w:t>
            </w:r>
          </w:p>
          <w:p>
            <w:pPr>
              <w:pStyle w:val="492"/>
              <w:spacing w:line="48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□出境竹木草制品生产加工一类企业</w:t>
            </w:r>
          </w:p>
        </w:tc>
      </w:tr>
      <w:tr>
        <w:trPr>
          <w:trHeight w:val="1082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493"/>
              <w:widowControl w:val="0"/>
              <w:spacing w:before="0" w:after="0" w:line="0" w:lineRule="atLeast"/>
              <w:jc w:val="center"/>
              <w:outlineLvl w:val="9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主要经营场所（住所）</w:t>
            </w:r>
          </w:p>
        </w:tc>
        <w:tc>
          <w:tcPr>
            <w:tcW w:w="72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492"/>
              <w:spacing w:line="480" w:lineRule="exact"/>
              <w:ind w:left="3360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525"/>
              <w:spacing w:line="0" w:lineRule="atLeast"/>
              <w:jc w:val="center"/>
              <w:rPr>
                <w:rFonts w:ascii="方正楷体_GBK" w:eastAsia="方正楷体_GBK" w:hint="eastAsia"/>
                <w:color w:val="000000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color w:val="000000"/>
                <w:sz w:val="32"/>
                <w:szCs w:val="32"/>
              </w:rPr>
              <w:t>法定</w:t>
            </w:r>
          </w:p>
          <w:p>
            <w:pPr>
              <w:pStyle w:val="525"/>
              <w:spacing w:line="0" w:lineRule="atLeast"/>
              <w:jc w:val="center"/>
              <w:rPr>
                <w:rFonts w:ascii="方正楷体_GBK" w:eastAsia="方正楷体_GBK" w:hint="eastAsia"/>
                <w:color w:val="000000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color w:val="000000"/>
                <w:sz w:val="32"/>
                <w:szCs w:val="32"/>
              </w:rPr>
              <w:t>代表人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526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527"/>
              <w:spacing w:line="0" w:lineRule="atLeast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528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525"/>
              <w:spacing w:line="0" w:lineRule="atLeast"/>
              <w:jc w:val="center"/>
              <w:rPr>
                <w:rFonts w:ascii="方正楷体_GBK" w:eastAsia="方正楷体_GBK" w:hint="eastAsia"/>
                <w:color w:val="000000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color w:val="000000"/>
                <w:sz w:val="32"/>
                <w:szCs w:val="32"/>
              </w:rPr>
              <w:t>企业</w:t>
            </w:r>
          </w:p>
          <w:p>
            <w:pPr>
              <w:pStyle w:val="525"/>
              <w:spacing w:line="0" w:lineRule="atLeast"/>
              <w:jc w:val="center"/>
              <w:rPr>
                <w:rFonts w:ascii="方正楷体_GBK" w:eastAsia="方正楷体_GBK" w:hint="eastAsia"/>
                <w:color w:val="000000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color w:val="000000"/>
                <w:sz w:val="32"/>
                <w:szCs w:val="32"/>
              </w:rPr>
              <w:t>联系人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526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527"/>
              <w:spacing w:line="0" w:lineRule="atLeast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528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212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525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自查内容</w:t>
            </w:r>
          </w:p>
        </w:tc>
        <w:tc>
          <w:tcPr>
            <w:tcW w:w="72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528"/>
              <w:spacing w:line="0" w:lineRule="atLeas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（可根据实际填写）</w:t>
            </w:r>
            <w:r>
              <w:rPr>
                <w:rFonts w:eastAsia="方正仿宋_GBK" w:hint="eastAsia"/>
                <w:sz w:val="28"/>
              </w:rPr>
              <w:t>企业厂区环境和设施情况、加工过程控制情况、防疫制度运行及管理情况是否符合我国的法律法规。</w:t>
            </w:r>
          </w:p>
        </w:tc>
      </w:tr>
      <w:tr>
        <w:trPr>
          <w:trHeight w:val="926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525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自查期限</w:t>
            </w:r>
          </w:p>
        </w:tc>
        <w:tc>
          <w:tcPr>
            <w:tcW w:w="72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528"/>
              <w:spacing w:line="0" w:lineRule="atLeast"/>
              <w:ind w:firstLineChars="300" w:firstLine="960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年   月   日——      年    月    日</w:t>
            </w:r>
          </w:p>
        </w:tc>
      </w:tr>
      <w:tr>
        <w:trPr>
          <w:trHeight w:val="926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525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海关核查人员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528"/>
              <w:spacing w:line="0" w:lineRule="atLeast"/>
              <w:ind w:firstLineChars="300" w:firstLine="960"/>
              <w:rPr>
                <w:rFonts w:ascii="方正楷体_GBK" w:eastAsia="方正楷体_GBK" w:hint="eastAsia"/>
                <w:sz w:val="32"/>
                <w:szCs w:val="32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528"/>
              <w:spacing w:line="0" w:lineRule="atLeast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528"/>
              <w:spacing w:line="0" w:lineRule="atLeast"/>
              <w:ind w:firstLineChars="300" w:firstLine="960"/>
              <w:rPr>
                <w:rFonts w:ascii="方正楷体_GBK" w:eastAsia="方正楷体_GBK" w:hint="eastAsia"/>
                <w:sz w:val="32"/>
                <w:szCs w:val="32"/>
              </w:rPr>
            </w:pPr>
          </w:p>
        </w:tc>
      </w:tr>
    </w:tbl>
    <w:p>
      <w:pPr>
        <w:pStyle w:val="46"/>
        <w:widowControl/>
        <w:spacing w:line="560" w:lineRule="exact"/>
        <w:rPr>
          <w:rFonts w:ascii="Times New Roman" w:eastAsia="方正小标宋_GBK" w:hAnsi="Times New Roman"/>
          <w:sz w:val="28"/>
          <w:szCs w:val="28"/>
        </w:rPr>
      </w:pPr>
    </w:p>
    <w:p>
      <w:pPr>
        <w:pStyle w:val="565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</w:p>
    <w:p>
      <w:pPr>
        <w:pStyle w:val="565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</w:p>
    <w:p>
      <w:pPr>
        <w:pStyle w:val="565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注意</w:t>
      </w:r>
      <w:r>
        <w:rPr>
          <w:rFonts w:ascii="Times New Roman" w:eastAsia="方正小标宋_GBK" w:hAnsi="Times New Roman" w:hint="eastAsia"/>
          <w:sz w:val="44"/>
          <w:szCs w:val="44"/>
        </w:rPr>
        <w:t>事项</w:t>
      </w:r>
    </w:p>
    <w:p>
      <w:pPr>
        <w:pStyle w:val="241"/>
      </w:pPr>
    </w:p>
    <w:p>
      <w:pPr>
        <w:pStyle w:val="566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一、自查期间，企业对自查内容有疑问的可以联系海关核查人员予以指导。根据工作需要，海关可以要求企业补充相关证据材料或开展实地核查，企业应予以配合。</w:t>
      </w:r>
    </w:p>
    <w:p>
      <w:pPr>
        <w:pStyle w:val="567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kern w:val="0"/>
          <w:sz w:val="32"/>
          <w:szCs w:val="32"/>
          <w:lang w:bidi="ar-SA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二、企业应在海关确定的期限内完成自查，并向海关提交相关资料。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对自查情况不符合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要求的，企业应当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要求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补充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材料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。</w:t>
      </w:r>
    </w:p>
    <w:p>
      <w:pPr>
        <w:pStyle w:val="568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三、企业在自查中发现问题的，可以向海关申请主动披露。</w:t>
      </w:r>
    </w:p>
    <w:p>
      <w:pPr>
        <w:pStyle w:val="53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四、出现下列情形之一的，海关将对企业开展实地核查：</w:t>
      </w:r>
    </w:p>
    <w:p>
      <w:pPr>
        <w:pStyle w:val="53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（一）被核查人在自查期间放弃适用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的；</w:t>
      </w:r>
    </w:p>
    <w:p>
      <w:pPr>
        <w:pStyle w:val="53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（二）被核查人未在海关规定期限内完成自查的；</w:t>
      </w:r>
    </w:p>
    <w:p>
      <w:pPr>
        <w:pStyle w:val="53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（三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期间，被海关向下调整信用等级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或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被暂停/取消相关资质的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。</w:t>
      </w:r>
    </w:p>
    <w:p>
      <w:pPr>
        <w:pStyle w:val="53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（四）被核查人报送的《企业自查情况表》及随附资料经补充后仍无法满足海关核查需求的；</w:t>
      </w:r>
    </w:p>
    <w:p>
      <w:pPr>
        <w:pStyle w:val="53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（五）海关对企业自查结果审查后，认为需要开展实地核查的；</w:t>
      </w:r>
    </w:p>
    <w:p>
      <w:pPr>
        <w:pStyle w:val="569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（六）被核查人在适用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期间，</w:t>
      </w:r>
      <w:r>
        <w:rPr>
          <w:rFonts w:ascii="Times New Roman" w:eastAsia="方正仿宋_GBK" w:cs="Times New Roman" w:hAnsi="Times New Roman"/>
          <w:b/>
          <w:bCs/>
          <w:sz w:val="28"/>
          <w:szCs w:val="28"/>
          <w:lang w:bidi="ar-SA"/>
        </w:rPr>
        <w:t>发生1次及以上次数出口货物被境外通报或退运的。</w:t>
      </w:r>
    </w:p>
    <w:p>
      <w:pPr>
        <w:pStyle w:val="564"/>
        <w:widowControl/>
        <w:ind w:firstLineChars="200" w:firstLine="560"/>
        <w:rPr>
          <w:rFonts w:ascii="Times New Roman" w:eastAsia="方正黑体_GBK" w:hAnsi="Times New Roman"/>
          <w:b/>
          <w:bCs/>
          <w:snapToGrid w:val="0"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因上述情形海关对被核查人停止适用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  <w:lang w:bidi="ar-SA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  <w:lang w:bidi="ar-SA"/>
        </w:rPr>
        <w:t>的，2年内不得再次适用。</w:t>
      </w:r>
    </w:p>
    <w:p>
      <w:pPr>
        <w:pStyle w:val="15"/>
        <w:rPr>
          <w:rFonts w:eastAsia="方正小标宋_GBK"/>
          <w:sz w:val="28"/>
          <w:szCs w:val="28"/>
        </w:rPr>
      </w:pPr>
    </w:p>
    <w:p>
      <w:pPr>
        <w:pStyle w:val="15"/>
        <w:rPr>
          <w:rFonts w:eastAsia="方正小标宋_GBK"/>
          <w:sz w:val="28"/>
          <w:szCs w:val="28"/>
        </w:rPr>
      </w:pPr>
    </w:p>
    <w:p>
      <w:pPr>
        <w:pStyle w:val="15"/>
        <w:rPr>
          <w:rFonts w:eastAsia="方正小标宋_GBK"/>
          <w:sz w:val="28"/>
          <w:szCs w:val="28"/>
        </w:rPr>
      </w:pPr>
    </w:p>
    <w:p>
      <w:pPr>
        <w:pStyle w:val="15"/>
        <w:rPr>
          <w:rFonts w:eastAsia="方正小标宋_GBK"/>
          <w:sz w:val="28"/>
          <w:szCs w:val="28"/>
        </w:rPr>
      </w:pPr>
    </w:p>
    <w:p>
      <w:pPr>
        <w:pStyle w:val="529"/>
        <w:widowControl/>
        <w:spacing w:line="560" w:lineRule="exact"/>
        <w:jc w:val="left"/>
        <w:rPr>
          <w:rFonts w:eastAsia="方正仿宋_GBK" w:hint="eastAsia"/>
          <w:color w:val="000000"/>
          <w:sz w:val="44"/>
          <w:szCs w:val="44"/>
        </w:rPr>
      </w:pPr>
      <w:r>
        <w:rPr>
          <w:rFonts w:ascii="Times New Roman" w:eastAsia="方正小标宋_GBK" w:hAnsi="Times New Roman"/>
          <w:sz w:val="28"/>
          <w:szCs w:val="28"/>
        </w:rPr>
        <w:t>以下内容企业填写</w:t>
      </w:r>
    </w:p>
    <w:tbl>
      <w:tblPr>
        <w:tblpPr w:leftFromText="180" w:rightFromText="180" w:vertAnchor="text" w:horzAnchor="page" w:tblpX="1914" w:tblpY="251"/>
        <w:tblOverlap w:val="never"/>
        <w:tblW w:w="9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9"/>
        <w:gridCol w:w="7178"/>
      </w:tblGrid>
      <w:t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230"/>
              <w:spacing w:line="560" w:lineRule="exact"/>
              <w:jc w:val="center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自查经办人及职务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230"/>
              <w:spacing w:line="560" w:lineRule="exact"/>
              <w:rPr>
                <w:rFonts w:eastAsia="方正仿宋_GBK" w:hint="eastAsia"/>
                <w:color w:val="000000"/>
                <w:sz w:val="28"/>
                <w:szCs w:val="28"/>
              </w:rPr>
            </w:pPr>
          </w:p>
        </w:tc>
      </w:tr>
      <w:tr>
        <w:trPr>
          <w:trHeight w:val="851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230"/>
              <w:spacing w:line="560" w:lineRule="exact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自查地点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230"/>
              <w:spacing w:line="560" w:lineRule="exact"/>
              <w:jc w:val="left"/>
              <w:rPr>
                <w:rFonts w:eastAsia="方正仿宋_GBK" w:hint="eastAsia"/>
                <w:color w:val="000000"/>
                <w:sz w:val="28"/>
              </w:rPr>
            </w:pPr>
          </w:p>
        </w:tc>
      </w:tr>
      <w:tr>
        <w:trPr>
          <w:trHeight w:val="848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230"/>
              <w:spacing w:line="560" w:lineRule="exact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自查时间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230"/>
              <w:spacing w:line="560" w:lineRule="exact"/>
              <w:jc w:val="left"/>
              <w:rPr>
                <w:rFonts w:eastAsia="方正仿宋_GBK" w:hint="eastAsia"/>
                <w:color w:val="000000"/>
                <w:sz w:val="28"/>
              </w:rPr>
            </w:pPr>
          </w:p>
        </w:tc>
      </w:tr>
      <w:t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一、自查内容：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1. 企业生产经营情况概述。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（说明：上一年度进境中药材生产、加工、存放情况，包括但不限于品种、数量、原产地等，可另附页。）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2.企业海关注册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登记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或备案信息与实际是否相符，自查事项涉及资质证书或备案信息是否有效。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（说明：需核对企业海关注册登记或备案信息与实际是否相符，提供营业执照、法定代表人身份证明、相关资质证书、注册登记或备案证明等相应佐证材料。）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 w:hint="eastAsia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 w:hint="eastAsia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 w:hint="eastAsia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 w:hint="eastAsia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pStyle w:val="230"/>
              <w:spacing w:line="560" w:lineRule="exact"/>
              <w:rPr>
                <w:rFonts w:eastAsia="方正仿宋_GBK" w:cs="Arial" w:hint="eastAsia"/>
                <w:b/>
                <w:sz w:val="28"/>
                <w:szCs w:val="28"/>
                <w:lang w:bidi="ar-SA"/>
              </w:rPr>
            </w:pPr>
            <w:r>
              <w:rPr>
                <w:rFonts w:eastAsia="方正仿宋_GBK" w:cs="Arial" w:hint="eastAsia"/>
                <w:b/>
                <w:sz w:val="28"/>
                <w:szCs w:val="28"/>
                <w:lang w:bidi="ar-SA"/>
              </w:rPr>
              <w:t>（一）厂区环境和设施情况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3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.企业是否有围墙与其它建筑物分开。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538"/>
              <w:spacing w:line="560" w:lineRule="exact"/>
              <w:ind w:firstLineChars="200" w:firstLine="560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情况描述：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4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.企业的生产区是否与办公区、生活区分开。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（说明：包括员工宿舍、食堂等与生产无关区域。）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539"/>
              <w:spacing w:line="560" w:lineRule="exact"/>
              <w:ind w:firstLineChars="200" w:firstLine="560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情况描述：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5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.企业厂区环境是否干净、整洁，路面平整、无积水。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（说明：注明材质名称。请提供相应单证、说明或图片佐证材料。）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540"/>
              <w:spacing w:line="560" w:lineRule="exact"/>
              <w:ind w:firstLineChars="200" w:firstLine="560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情况描述：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6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.企业加工车间、库房等墙面、地面是否渗水、积水。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541"/>
              <w:spacing w:line="560" w:lineRule="exact"/>
              <w:ind w:firstLineChars="200" w:firstLine="560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情况描述：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7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.企业加工车间、库房等墙面、地面是否易于清洗消毒。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（说明：注明材质名称。请提供相应单证、说明或图片佐证材料。）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542"/>
              <w:spacing w:line="560" w:lineRule="exact"/>
              <w:ind w:firstLineChars="200" w:firstLine="560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情况描述：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8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.动物源性中药材存放、加工企业选址及布局是否符合动物卫生防疫要求，周围1公里范围内有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无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动物饲养场、屠宰加工厂、兽医院、动物交易市场等场所。</w:t>
            </w:r>
          </w:p>
          <w:p>
            <w:pPr>
              <w:pStyle w:val="230"/>
              <w:spacing w:line="560" w:lineRule="exact"/>
              <w:ind w:firstLineChars="200" w:firstLine="48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（说明：植物源性中药材选“不适用”。）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543"/>
              <w:spacing w:line="560" w:lineRule="exact"/>
              <w:ind w:firstLineChars="200" w:firstLine="560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情况描述：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 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9.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企业厂区内是否设有独立的中药材专用存储库、检疫查验场地、防疫消毒物品库，并配备防疫消毒器具和药品。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544"/>
              <w:spacing w:line="560" w:lineRule="exact"/>
              <w:ind w:firstLineChars="200" w:firstLine="560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情况描述：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0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.企业厂区内是否设有专门垃圾存放场所、杂物存放区，是否设有进境中药材独立的废弃物无害化处理场所、设施。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545"/>
              <w:spacing w:line="560" w:lineRule="exact"/>
              <w:ind w:firstLineChars="200" w:firstLine="560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情况描述：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1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.是否配备突发疫情应急处置设施和物资。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546"/>
              <w:spacing w:line="560" w:lineRule="exact"/>
              <w:ind w:firstLineChars="200" w:firstLine="560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情况描述：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2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.企业厂区、车间、库房是否设有防鼠、防鸟、防蝇、防虫设施。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547"/>
              <w:spacing w:line="560" w:lineRule="exact"/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情况描述：</w:t>
            </w:r>
          </w:p>
          <w:p>
            <w:pPr>
              <w:pStyle w:val="230"/>
              <w:spacing w:line="560" w:lineRule="exact"/>
              <w:rPr>
                <w:rFonts w:eastAsia="方正仿宋_GBK" w:cs="Arial" w:hint="eastAsia"/>
                <w:b/>
                <w:sz w:val="28"/>
                <w:szCs w:val="28"/>
                <w:lang w:bidi="ar-SA"/>
              </w:rPr>
            </w:pPr>
            <w:r>
              <w:rPr>
                <w:rFonts w:eastAsia="方正仿宋_GBK" w:cs="Arial" w:hint="eastAsia"/>
                <w:b/>
                <w:sz w:val="28"/>
                <w:szCs w:val="28"/>
                <w:lang w:bidi="ar-SA"/>
              </w:rPr>
              <w:t>（二）加工过程控制情况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3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.企业是否能够提供加工工艺流程图和加工工艺过程描述文件。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548"/>
              <w:spacing w:line="560" w:lineRule="exact"/>
              <w:ind w:firstLineChars="200" w:firstLine="560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情况描述：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4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.企业加工是否具有满足加工工艺需求的加工车间。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549"/>
              <w:spacing w:line="560" w:lineRule="exact"/>
              <w:ind w:firstLineChars="200" w:firstLine="560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情况描述：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5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.企业设备设施是否能够满足加工工艺要求。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550"/>
              <w:spacing w:line="560" w:lineRule="exact"/>
              <w:ind w:firstLineChars="200" w:firstLine="560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情况描述：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6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.企业车间面积是否与加工能力相适应。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551"/>
              <w:spacing w:line="560" w:lineRule="exact"/>
              <w:ind w:firstLineChars="200" w:firstLine="560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情况描述：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7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.企业车间不同清洁卫生要求的区域是否分开设置。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552"/>
              <w:spacing w:line="560" w:lineRule="exact"/>
              <w:ind w:firstLineChars="200" w:firstLine="560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情况描述：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18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.企业是否设有与车间相连的更衣室。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553"/>
              <w:spacing w:line="560" w:lineRule="exact"/>
              <w:ind w:firstLineChars="200" w:firstLine="560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情况描述：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19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.企业更衣室内是否设有洗手消毒设施和卫生间。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554"/>
              <w:spacing w:line="560" w:lineRule="exact"/>
              <w:ind w:firstLineChars="200" w:firstLine="560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情况描述：</w:t>
            </w:r>
          </w:p>
          <w:p>
            <w:pPr>
              <w:pStyle w:val="230"/>
              <w:spacing w:line="560" w:lineRule="exact"/>
              <w:rPr>
                <w:rFonts w:eastAsia="方正仿宋_GBK" w:cs="Arial" w:hint="eastAsia"/>
                <w:b/>
                <w:sz w:val="28"/>
                <w:szCs w:val="28"/>
                <w:lang w:bidi="ar-SA"/>
              </w:rPr>
            </w:pPr>
            <w:r>
              <w:rPr>
                <w:rFonts w:eastAsia="方正仿宋_GBK" w:cs="Arial" w:hint="eastAsia"/>
                <w:b/>
                <w:sz w:val="28"/>
                <w:szCs w:val="28"/>
                <w:lang w:bidi="ar-SA"/>
              </w:rPr>
              <w:t>（三）防疫制度运行及管理情况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2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0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.企业是否建立防疫工作小组，并配备防疫安全管理员。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555"/>
              <w:spacing w:line="560" w:lineRule="exact"/>
              <w:ind w:firstLineChars="200" w:firstLine="560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情况描述：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2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1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.企业是否建立进口中药材防疫管理相关制度且能够保持有效运行。</w:t>
            </w:r>
          </w:p>
          <w:p>
            <w:pPr>
              <w:pStyle w:val="230"/>
              <w:spacing w:line="560" w:lineRule="exact"/>
              <w:ind w:firstLineChars="200" w:firstLine="48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（说明：防疫管理相关制度至少包括原料存贮制度、生产加工操作规范、废弃物及包装和铺垫材料等无害化处理程序、疫情信息报告制度、疫病疫情应急处置方案等。请提供相应单证、说明或图片佐证材料。）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556"/>
              <w:spacing w:line="560" w:lineRule="exact"/>
              <w:ind w:firstLineChars="200" w:firstLine="560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情况描述：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2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2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.企业是否能够提供进口中药材存放、加工过程中涉及的各项记录。相关记录至少保存2年。</w:t>
            </w:r>
          </w:p>
          <w:p>
            <w:pPr>
              <w:pStyle w:val="230"/>
              <w:spacing w:line="560" w:lineRule="exact"/>
              <w:ind w:firstLineChars="200" w:firstLine="48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（说明：存放、加工过程中涉及的各项记录至少包括流向记录、生产加工记录、无害化处理记录、药物使用记录等。请提供相应单证、说明或图片佐证材料。）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557"/>
              <w:spacing w:line="560" w:lineRule="exact"/>
              <w:ind w:firstLineChars="200" w:firstLine="560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情况描述：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2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3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.进境目录内的中药材是否来自注册登记的境外生产、加工、存放单位。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（说明：请提供相应单证、说明或图片佐证材料。）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23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558"/>
              <w:spacing w:line="560" w:lineRule="exact"/>
              <w:ind w:firstLineChars="200" w:firstLine="560"/>
              <w:rPr>
                <w:rFonts w:hint="eastAsia"/>
                <w:color w:val="000000"/>
                <w:sz w:val="28"/>
              </w:rPr>
            </w:pPr>
            <w:r>
              <w:rPr>
                <w:rFonts w:hint="eastAsia"/>
                <w:sz w:val="28"/>
                <w:szCs w:val="28"/>
              </w:rPr>
              <w:t>情况描述：</w:t>
            </w:r>
          </w:p>
        </w:tc>
      </w:tr>
      <w:tr>
        <w:trPr>
          <w:trHeight w:val="1386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518"/>
              <w:spacing w:line="480" w:lineRule="exact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 w:hint="eastAsia"/>
                <w:sz w:val="28"/>
                <w:szCs w:val="28"/>
              </w:rPr>
              <w:t>二、随附材料清单：</w:t>
            </w:r>
            <w:r>
              <w:rPr>
                <w:rFonts w:eastAsia="方正黑体_GBK"/>
                <w:sz w:val="28"/>
                <w:szCs w:val="28"/>
              </w:rPr>
              <w:t>（如涉及自查内容请按</w:t>
            </w:r>
            <w:r>
              <w:rPr>
                <w:rFonts w:eastAsia="方正黑体_GBK" w:hint="eastAsia"/>
                <w:sz w:val="28"/>
                <w:szCs w:val="28"/>
              </w:rPr>
              <w:t>“</w:t>
            </w:r>
            <w:r>
              <w:rPr>
                <w:rFonts w:eastAsia="方正黑体_GBK"/>
                <w:sz w:val="28"/>
                <w:szCs w:val="28"/>
              </w:rPr>
              <w:t>自查内容项号+简介</w:t>
            </w:r>
            <w:r>
              <w:rPr>
                <w:rFonts w:eastAsia="方正黑体_GBK" w:hint="eastAsia"/>
                <w:sz w:val="28"/>
                <w:szCs w:val="28"/>
              </w:rPr>
              <w:t>”命名）</w:t>
            </w:r>
          </w:p>
          <w:p>
            <w:pPr>
              <w:pStyle w:val="518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1、</w:t>
            </w:r>
          </w:p>
          <w:p>
            <w:pPr>
              <w:pStyle w:val="518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2、</w:t>
            </w:r>
          </w:p>
          <w:p>
            <w:pPr>
              <w:pStyle w:val="518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3、</w:t>
            </w:r>
          </w:p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……</w:t>
            </w:r>
          </w:p>
          <w:p>
            <w:pPr>
              <w:spacing w:line="560" w:lineRule="exact"/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以上材料共　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页</w:t>
            </w:r>
          </w:p>
        </w:tc>
      </w:tr>
      <w:tr>
        <w:trPr>
          <w:trHeight w:val="926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519"/>
              <w:spacing w:line="480" w:lineRule="exact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三、</w:t>
            </w:r>
            <w:r>
              <w:rPr>
                <w:rFonts w:eastAsia="方正黑体_GBK" w:hint="eastAsia"/>
                <w:sz w:val="28"/>
                <w:szCs w:val="28"/>
              </w:rPr>
              <w:t>自查结果：</w:t>
            </w:r>
          </w:p>
          <w:p>
            <w:pPr>
              <w:pStyle w:val="519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○未发现问题</w:t>
            </w:r>
          </w:p>
          <w:p>
            <w:pPr>
              <w:pStyle w:val="519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○发现问题，描述：</w:t>
            </w:r>
          </w:p>
          <w:p>
            <w:pPr>
              <w:pStyle w:val="519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</w:p>
          <w:p>
            <w:pPr>
              <w:pStyle w:val="519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对照自查内容，我公司实施自查，发现</w:t>
            </w:r>
            <w:r>
              <w:rPr>
                <w:rFonts w:eastAsia="方正仿宋_GBK" w:hint="eastAsia"/>
                <w:b/>
                <w:sz w:val="28"/>
              </w:rPr>
              <w:t>存在/不存在</w:t>
            </w:r>
            <w:r>
              <w:rPr>
                <w:rFonts w:eastAsia="方正仿宋_GBK" w:hint="eastAsia"/>
                <w:sz w:val="28"/>
              </w:rPr>
              <w:t>违反海关监管规定的情形，现报告如下：</w:t>
            </w:r>
          </w:p>
          <w:p>
            <w:pPr>
              <w:pStyle w:val="519"/>
              <w:spacing w:line="480" w:lineRule="exact"/>
              <w:jc w:val="left"/>
              <w:rPr>
                <w:rFonts w:eastAsia="方正仿宋_GBK"/>
                <w:sz w:val="28"/>
              </w:rPr>
            </w:pPr>
          </w:p>
          <w:p>
            <w:pPr>
              <w:pStyle w:val="519"/>
              <w:spacing w:line="480" w:lineRule="exact"/>
              <w:jc w:val="left"/>
              <w:rPr>
                <w:rFonts w:eastAsia="方正仿宋_GBK"/>
                <w:sz w:val="28"/>
              </w:rPr>
            </w:pPr>
          </w:p>
          <w:p/>
          <w:p>
            <w:pPr>
              <w:pStyle w:val="230"/>
              <w:spacing w:line="560" w:lineRule="exact"/>
              <w:rPr>
                <w:rFonts w:eastAsia="方正仿宋_GBK" w:hint="eastAsia"/>
                <w:color w:val="000000"/>
                <w:sz w:val="28"/>
              </w:rPr>
            </w:pPr>
            <w:r>
              <w:rPr>
                <w:rFonts w:eastAsia="方正仿宋_GBK" w:hint="eastAsia"/>
                <w:sz w:val="28"/>
              </w:rPr>
              <w:t>（可另附企业自查情况说明资料）</w:t>
            </w:r>
          </w:p>
        </w:tc>
      </w:tr>
      <w:tr>
        <w:trPr>
          <w:trHeight w:val="934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自查经办人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主要负责人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                                         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（公 章）　　　　　　　　　　　　　</w:t>
            </w:r>
          </w:p>
          <w:p>
            <w:pPr>
              <w:pStyle w:val="230"/>
              <w:spacing w:line="560" w:lineRule="exact"/>
              <w:jc w:val="center"/>
              <w:rPr>
                <w:rFonts w:eastAsia="方正仿宋_GBK" w:hint="eastAsia"/>
                <w:color w:val="000000"/>
                <w:sz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                   </w:t>
            </w:r>
            <w:r>
              <w:rPr>
                <w:rFonts w:eastAsia="方正仿宋_GBK" w:hint="eastAsia"/>
                <w:sz w:val="28"/>
                <w:szCs w:val="28"/>
              </w:rPr>
              <w:t>年　　月　　</w:t>
            </w:r>
            <w:bookmarkStart w:id="5" w:name="_GoBack"/>
            <w:bookmarkEnd w:id="5"/>
            <w:r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</w:tr>
      <w:tr>
        <w:trPr>
          <w:trHeight w:val="934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230"/>
              <w:spacing w:line="560" w:lineRule="exact"/>
              <w:rPr>
                <w:rFonts w:eastAsia="方正仿宋_GBK" w:hint="eastAsia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备注：</w:t>
            </w:r>
          </w:p>
        </w:tc>
      </w:tr>
    </w:tbl>
    <w:p>
      <w:pPr>
        <w:pStyle w:val="230"/>
        <w:spacing w:line="560" w:lineRule="exact"/>
        <w:rPr>
          <w:rFonts w:eastAsia="方正仿宋_GBK"/>
          <w:color w:val="000000"/>
          <w:sz w:val="28"/>
        </w:rPr>
      </w:pPr>
      <w:bookmarkEnd w:id="3"/>
      <w:bookmarkEnd w:id="4"/>
    </w:p>
    <w:sectPr>
      <w:pgSz w:w="11906" w:h="16838"/>
      <w:pgMar w:top="1440" w:right="1800" w:bottom="1440" w:left="1800" w:header="851" w:footer="992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黑体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0000000000000000000"/>
    <w:charset w:val="00"/>
    <w:family w:val="moder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黑体"/>
    <w:panose1 w:val="00000000000000000000"/>
    <w:charset w:val="86"/>
    <w:family w:val="script"/>
    <w:pitch w:val="variable"/>
    <w:sig w:usb0="00000000" w:usb1="00000000" w:usb2="00000000" w:usb3="00000000" w:csb0="00040000" w:csb1="00000000"/>
  </w:font>
  <w:font w:name="方正仿宋简体">
    <w:altName w:val="Times New Roman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9991AE30"/>
    <w:multiLevelType w:val="multilevel"/>
    <w:tmpl w:val="476C4771"/>
    <w:lvl w:ilvl="0">
      <w:start w:val="1"/>
      <w:numFmt w:val="decimal"/>
      <w:lvlRestart w:val="0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bestFit"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doNotUseIndentAsNumberingTabStop/>
    <w:useAltKinsokuLineBreakRules/>
    <w:splitPgBreakAndParaMark/>
    <w:compatSetting w:name="compatibilityMode" w:uri="http://schemas.microsoft.com/office/word" w:val="14"/>
  </w:compat>
  <w:docVars>
    <w:docVar w:name="commondata" w:val="eyJoZGlkIjoiZTJjNDFiNDlhODQxZjViOTBiYmRkMDEwYWFhNTcyYmI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</w:style>
  <w:style w:type="paragraph" w:styleId="15">
    <w:name w:val="E-mail Signature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styleId="16">
    <w:name w:val="index 5"/>
    <w:basedOn w:val="0"/>
    <w:next w:val="0"/>
    <w:pPr>
      <w:ind w:left="1680"/>
    </w:pPr>
    <w:rPr>
      <w:rFonts w:ascii="Times New Roman" w:cs="Times New Roman" w:hAnsi="Times New Roman"/>
      <w:szCs w:val="20"/>
      <w:lang w:bidi="ar-SA"/>
    </w:rPr>
  </w:style>
  <w:style w:type="paragraph" w:styleId="17">
    <w:name w:val="Document Map"/>
    <w:basedOn w:val="0"/>
    <w:rPr>
      <w:rFonts w:ascii="宋体" w:cs="Times New Roman"/>
      <w:sz w:val="18"/>
      <w:szCs w:val="18"/>
      <w:lang w:bidi="ar-SA"/>
    </w:rPr>
  </w:style>
  <w:style w:type="paragraph" w:styleId="18">
    <w:name w:val="annotation text"/>
    <w:basedOn w:val="0"/>
    <w:pPr>
      <w:jc w:val="left"/>
    </w:pPr>
  </w:style>
  <w:style w:type="paragraph" w:styleId="19">
    <w:name w:val="HTML Address"/>
    <w:basedOn w:val="0"/>
    <w:rPr>
      <w:rFonts w:ascii="Times New Roman" w:cs="Times New Roman" w:hAnsi="Times New Roman"/>
      <w:i/>
      <w:szCs w:val="20"/>
      <w:lang w:bidi="ar-SA"/>
    </w:rPr>
  </w:style>
  <w:style w:type="paragraph" w:styleId="20">
    <w:name w:val="toc 5"/>
    <w:basedOn w:val="0"/>
    <w:next w:val="0"/>
    <w:pPr>
      <w:ind w:left="1680"/>
    </w:pPr>
  </w:style>
  <w:style w:type="paragraph" w:styleId="21">
    <w:name w:val="Balloon Text"/>
    <w:basedOn w:val="0"/>
    <w:rPr>
      <w:sz w:val="18"/>
      <w:szCs w:val="18"/>
    </w:rPr>
  </w:style>
  <w:style w:type="paragraph" w:styleId="22">
    <w:name w:val="footer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  <w:style w:type="paragraph" w:styleId="23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bdr w:val="none" w:sz="0" w:space="0" w:color="auto"/>
    </w:rPr>
  </w:style>
  <w:style w:type="paragraph" w:styleId="24">
    <w:name w:val="toc 1"/>
    <w:basedOn w:val="0"/>
    <w:next w:val="0"/>
    <w:pPr>
      <w:ind w:left="420" w:firstLine="0"/>
    </w:pPr>
  </w:style>
  <w:style w:type="paragraph" w:styleId="25">
    <w:name w:val="toc 4"/>
    <w:basedOn w:val="0"/>
    <w:next w:val="0"/>
    <w:pPr>
      <w:ind w:left="1260"/>
    </w:pPr>
  </w:style>
  <w:style w:type="paragraph" w:styleId="26">
    <w:name w:val="index 7"/>
    <w:basedOn w:val="0"/>
    <w:next w:val="0"/>
    <w:pPr>
      <w:ind w:leftChars="1200" w:left="1200"/>
    </w:pPr>
  </w:style>
  <w:style w:type="paragraph" w:styleId="27">
    <w:name w:val="index 9"/>
    <w:basedOn w:val="0"/>
    <w:next w:val="0"/>
    <w:pPr>
      <w:ind w:leftChars="1600" w:left="1600"/>
    </w:pPr>
  </w:style>
  <w:style w:type="paragraph" w:styleId="28">
    <w:name w:val="toc 2"/>
    <w:basedOn w:val="0"/>
    <w:next w:val="0"/>
    <w:pPr>
      <w:ind w:left="420"/>
    </w:pPr>
  </w:style>
  <w:style w:type="paragraph" w:styleId="29">
    <w:name w:val="Body Text 2"/>
    <w:basedOn w:val="0"/>
    <w:pPr>
      <w:spacing w:line="520" w:lineRule="exact"/>
      <w:jc w:val="center"/>
    </w:pPr>
    <w:rPr>
      <w:rFonts w:ascii="Times New Roman" w:eastAsia="方正小标宋_GBK" w:cs="Times New Roman" w:hAnsi="Times New Roman"/>
      <w:bCs/>
      <w:sz w:val="44"/>
      <w:szCs w:val="32"/>
      <w:lang w:bidi="ar-SA"/>
    </w:rPr>
  </w:style>
  <w:style w:type="paragraph" w:styleId="30">
    <w:name w:val="HTML Preformatted"/>
    <w:basedOn w:val="0"/>
    <w:rPr>
      <w:rFonts w:ascii="Courier New" w:cs="Times New Roman" w:hAnsi="Courier New"/>
      <w:sz w:val="20"/>
      <w:szCs w:val="20"/>
      <w:lang w:bidi="ar-SA"/>
    </w:rPr>
  </w:style>
  <w:style w:type="paragraph" w:styleId="31">
    <w:name w:val="Normal (Web)"/>
    <w:basedOn w:val="0"/>
    <w:rPr>
      <w:rFonts w:ascii="Times New Roman" w:cs="Times New Roman" w:hAnsi="Times New Roman"/>
      <w:sz w:val="24"/>
      <w:szCs w:val="20"/>
      <w:lang w:bidi="ar-SA"/>
    </w:rPr>
  </w:style>
  <w:style w:type="paragraph" w:styleId="32">
    <w:name w:val="annotation subject"/>
    <w:basedOn w:val="18"/>
    <w:next w:val="18"/>
    <w:rPr>
      <w:b/>
      <w:bCs/>
    </w:rPr>
  </w:style>
  <w:style w:type="character" w:styleId="33">
    <w:name w:val="Strong"/>
    <w:rPr>
      <w:b/>
    </w:rPr>
  </w:style>
  <w:style w:type="character" w:styleId="34">
    <w:name w:val="Emphasis"/>
    <w:rPr>
      <w:i/>
    </w:rPr>
  </w:style>
  <w:style w:type="character" w:styleId="35">
    <w:name w:val="HTML Definition"/>
    <w:rPr>
      <w:i/>
    </w:rPr>
  </w:style>
  <w:style w:type="character" w:styleId="36">
    <w:name w:val="HTML Typewriter"/>
    <w:rPr>
      <w:rFonts w:ascii="Courier New" w:hAnsi="Courier New"/>
      <w:sz w:val="20"/>
    </w:rPr>
  </w:style>
  <w:style w:type="character" w:styleId="37">
    <w:name w:val="HTML Variable"/>
    <w:rPr>
      <w:i/>
    </w:rPr>
  </w:style>
  <w:style w:type="character" w:styleId="38">
    <w:name w:val="Hyperlink"/>
    <w:rPr>
      <w:color w:val="0000FF"/>
      <w:u w:val="single"/>
    </w:rPr>
  </w:style>
  <w:style w:type="character" w:styleId="39">
    <w:name w:val="HTML Code"/>
    <w:rPr>
      <w:rFonts w:ascii="Courier New" w:hAnsi="Courier New"/>
      <w:sz w:val="20"/>
    </w:rPr>
  </w:style>
  <w:style w:type="character" w:styleId="40">
    <w:name w:val="annotation reference"/>
    <w:rPr>
      <w:sz w:val="21"/>
      <w:szCs w:val="21"/>
    </w:rPr>
  </w:style>
  <w:style w:type="character" w:styleId="41">
    <w:name w:val="HTML Keyboard"/>
    <w:rPr>
      <w:rFonts w:ascii="Courier New" w:hAnsi="Courier New"/>
      <w:sz w:val="20"/>
    </w:rPr>
  </w:style>
  <w:style w:type="character" w:styleId="42">
    <w:name w:val="HTML Sample"/>
    <w:rPr>
      <w:rFonts w:ascii="Courier New" w:hAnsi="Courier New"/>
    </w:rPr>
  </w:style>
  <w:style w:type="paragraph" w:customStyle="1" w:styleId="43">
    <w:name w:val="目录 31"/>
    <w:basedOn w:val="0"/>
    <w:next w:val="0"/>
    <w:pPr>
      <w:ind w:leftChars="400" w:left="400"/>
    </w:pPr>
  </w:style>
  <w:style w:type="paragraph" w:customStyle="1" w:styleId="44">
    <w:name w:val="目录 1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5">
    <w:name w:val="样式 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6">
    <w:name w:val="样式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7">
    <w:name w:val="TOC Heading"/>
    <w:basedOn w:val="1"/>
    <w:next w:val="0"/>
    <w:pPr>
      <w:keepNext/>
      <w:keepLines/>
      <w:widowControl/>
      <w:spacing w:before="480" w:after="0" w:line="276" w:lineRule="auto"/>
      <w:jc w:val="left"/>
      <w:outlineLvl w:val="9"/>
    </w:pPr>
    <w:rPr>
      <w:rFonts w:ascii="Cambria" w:cs="Times New Roman" w:hAnsi="Cambria"/>
      <w:color w:val="365F91"/>
      <w:kern w:val="0"/>
      <w:sz w:val="28"/>
      <w:szCs w:val="28"/>
      <w:lang w:bidi="ar-SA"/>
    </w:rPr>
  </w:style>
  <w:style w:type="paragraph" w:customStyle="1" w:styleId="48">
    <w:name w:val="List Paragraph"/>
    <w:basedOn w:val="0"/>
    <w:pPr>
      <w:ind w:firstLineChars="200" w:firstLine="200"/>
    </w:pPr>
    <w:rPr>
      <w:rFonts w:ascii="Times New Roman" w:cs="Times New Roman" w:hAnsi="Times New Roman"/>
      <w:szCs w:val="20"/>
      <w:lang w:bidi="ar-SA"/>
    </w:rPr>
  </w:style>
  <w:style w:type="paragraph" w:customStyle="1" w:styleId="49">
    <w:name w:val="目录 13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">
    <w:name w:val="正文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1">
    <w:name w:val="样式 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2">
    <w:name w:val="目录 12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">
    <w:name w:val="目录 14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">
    <w:name w:val="样式 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5">
    <w:name w:val="样式 2 10 磅"/>
    <w:next w:val="3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6">
    <w:name w:val="样式 10 磅6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7">
    <w:name w:val="样式 10 磅7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8">
    <w:name w:val="样式 10 磅7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9">
    <w:name w:val="样式 10 磅8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0">
    <w:name w:val="样式 10 磅9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61">
    <w:name w:val="样式 10 磅7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2">
    <w:name w:val="样式 10 磅7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3">
    <w:name w:val="样式 10 磅7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4">
    <w:name w:val="样式 10 磅88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65">
    <w:name w:val="样式 14 10 磅1"/>
    <w:next w:val="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66">
    <w:name w:val="样式 10 磅8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7">
    <w:name w:val="样式 10 磅8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8">
    <w:name w:val="样式 10 磅8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9">
    <w:name w:val="样式 10 磅7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0">
    <w:name w:val="样式 10 磅7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1">
    <w:name w:val="样式 10 磅6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72">
    <w:name w:val="样式 10 磅63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73">
    <w:name w:val="样式 10 磅7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4">
    <w:name w:val="样式 12 10 磅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5">
    <w:name w:val="样式 12 10 磅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76">
    <w:name w:val="样式 12 10 磅1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7">
    <w:name w:val="样式 12 10 磅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8">
    <w:name w:val="样式 12 10 磅1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79">
    <w:name w:val="样式 6 10 磅"/>
    <w:next w:val="8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0">
    <w:name w:val="样式 6 10 磅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1">
    <w:name w:val="样式 10 磅18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2">
    <w:name w:val="样式 12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83">
    <w:name w:val="样式 12 10 磅1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4">
    <w:name w:val="样式 12 10 磅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85">
    <w:name w:val="样式 12 10 磅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6">
    <w:name w:val="样式 4 10 磅1"/>
    <w:next w:val="5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7">
    <w:name w:val="样式 12 10 磅2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88">
    <w:name w:val="样式 35 10 磅1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89">
    <w:name w:val="样式 12 10 磅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0">
    <w:name w:val="样式 12 10 磅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1">
    <w:name w:val="样式 12 10 磅1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2">
    <w:name w:val="样式 12 10 磅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3">
    <w:name w:val="样式 11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4">
    <w:name w:val="样式 13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5">
    <w:name w:val="样式 三号10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96">
    <w:name w:val="样式 9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7">
    <w:name w:val="大标题，标宋"/>
    <w:next w:val="18"/>
    <w:pPr>
      <w:widowControl w:val="0"/>
      <w:adjustRightInd w:val="0"/>
      <w:snapToGrid w:val="0"/>
      <w:spacing w:after="100"/>
      <w:jc w:val="center"/>
    </w:pPr>
    <w:rPr>
      <w:rFonts w:ascii="方正小标宋简体" w:eastAsia="方正小标宋简体" w:cs="Times New Roman"/>
      <w:kern w:val="2"/>
      <w:sz w:val="36"/>
      <w:szCs w:val="36"/>
      <w:lang w:val="en-US" w:eastAsia="zh-CN" w:bidi="ar-SA"/>
    </w:rPr>
  </w:style>
  <w:style w:type="paragraph" w:customStyle="1" w:styleId="98">
    <w:name w:val="样式 10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9">
    <w:name w:val="样式 53 10 磅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0">
    <w:name w:val="样式 12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01">
    <w:name w:val="样式 8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2">
    <w:name w:val="样式 54 10 磅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3">
    <w:name w:val="样式 12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4">
    <w:name w:val="样式 5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5">
    <w:name w:val="样式 12 10 磅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6">
    <w:name w:val="样式 12 10 磅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7">
    <w:name w:val="样式 7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8">
    <w:name w:val="样式 12 10 磅1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9">
    <w:name w:val="样式 12 10 磅18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10">
    <w:name w:val="样式 12 10 磅1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1">
    <w:name w:val="目录 21"/>
    <w:basedOn w:val="0"/>
    <w:next w:val="0"/>
    <w:pPr>
      <w:ind w:leftChars="200" w:left="200"/>
    </w:pPr>
  </w:style>
  <w:style w:type="character" w:customStyle="1" w:styleId="112">
    <w:name w:val="已访问的超链接1"/>
    <w:rPr>
      <w:color w:val="800080"/>
      <w:u w:val="single"/>
    </w:rPr>
  </w:style>
  <w:style w:type="paragraph" w:customStyle="1" w:styleId="113">
    <w:name w:val="样式 14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14">
    <w:name w:val="样式 三号6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115">
    <w:name w:val="样式 3 10 磅4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16">
    <w:name w:val="样式 10 磅4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7">
    <w:name w:val="样式 16 10 磅"/>
    <w:next w:val="11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18">
    <w:name w:val="样式 16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19">
    <w:name w:val="样式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0">
    <w:name w:val="样式 38 10 磅"/>
    <w:next w:val="3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21">
    <w:name w:val="样式 10 磅14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2">
    <w:name w:val="正文3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23">
    <w:name w:val="样式 3 10 磅3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4">
    <w:name w:val="样式 10 磅13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5">
    <w:name w:val="样式 3 10 磅2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26">
    <w:name w:val="样式 10 磅5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7">
    <w:name w:val="样式 3 10 磅4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8">
    <w:name w:val="样式 35 10 磅1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29">
    <w:name w:val="样式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0">
    <w:name w:val="样式 10 磅16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31">
    <w:name w:val="样式 10 磅5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2">
    <w:name w:val="正文2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33">
    <w:name w:val="样式 3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4">
    <w:name w:val="样式 10 磅16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5">
    <w:name w:val="样式 10 磅3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6">
    <w:name w:val="样式 10 磅16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7">
    <w:name w:val="样式 10 磅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8">
    <w:name w:val="正文15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39">
    <w:name w:val="样式 3 10 磅4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0">
    <w:name w:val="样式 3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41">
    <w:name w:val="样式 10 磅19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2">
    <w:name w:val="样式 3 10 磅3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43">
    <w:name w:val="正文4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44">
    <w:name w:val="正文3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45">
    <w:name w:val="样式 10 磅12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6">
    <w:name w:val="样式 三号3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147">
    <w:name w:val="样式 10 磅65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48">
    <w:name w:val="正文1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49">
    <w:name w:val="样式 1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50">
    <w:name w:val="样式 10 磅1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1">
    <w:name w:val="样式 17 10 磅1"/>
    <w:next w:val="15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52">
    <w:name w:val="样式 1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53">
    <w:name w:val="样式 10 磅3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54">
    <w:name w:val="样式 3 10 磅3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5">
    <w:name w:val="样式 3 10 磅3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6">
    <w:name w:val="样式 35 10 磅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57">
    <w:name w:val="样式 3 10 磅4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8">
    <w:name w:val="样式 35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59">
    <w:name w:val="样式 10 磅2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0">
    <w:name w:val="正文2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61">
    <w:name w:val="样式 10 磅1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2">
    <w:name w:val="样式 10 磅1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3">
    <w:name w:val="样式 10 磅19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4">
    <w:name w:val="正文14"/>
    <w:next w:val="165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65">
    <w:name w:val="正文16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66">
    <w:name w:val="样式 10 磅11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67">
    <w:name w:val="样式 2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68">
    <w:name w:val="正文2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69">
    <w:name w:val="样式 10 磅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0">
    <w:name w:val="样式 3 10 磅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1">
    <w:name w:val="样式 37 10 磅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72">
    <w:name w:val="样式 2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73">
    <w:name w:val="样式 3 10 磅4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4">
    <w:name w:val="正文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75">
    <w:name w:val="样式 三号"/>
    <w:next w:val="133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76">
    <w:name w:val="样式 3 10 磅5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7">
    <w:name w:val="样式 13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8">
    <w:name w:val="样式 10 磅10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9">
    <w:name w:val="样式 10 磅6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80">
    <w:name w:val="样式 12 10 磅2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81">
    <w:name w:val="样式 10 磅99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82">
    <w:name w:val="正文2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83">
    <w:name w:val="样式 3 10 磅1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84">
    <w:name w:val="样式 10 磅2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85">
    <w:name w:val="样式 10 磅5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86">
    <w:name w:val="公式样式 数字"/>
    <w:rPr>
      <w:rFonts w:ascii="Times New Roman" w:eastAsia="宋体" w:cs="Times New Roman" w:hAnsi="Times New Roman"/>
      <w:sz w:val="20"/>
      <w:lang w:val="en-US" w:eastAsia="zh-CN" w:bidi="ar-SA"/>
    </w:rPr>
  </w:style>
  <w:style w:type="paragraph" w:customStyle="1" w:styleId="187">
    <w:name w:val="样式 3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88">
    <w:name w:val="样式 28 10 磅"/>
    <w:next w:val="140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89">
    <w:name w:val="正文3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90">
    <w:name w:val="样式 10 磅4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1">
    <w:name w:val="正文文字 5"/>
    <w:basedOn w:val="0"/>
    <w:next w:val="0"/>
    <w:pPr>
      <w:ind w:left="240"/>
    </w:pPr>
    <w:rPr>
      <w:rFonts w:ascii="Times New Roman" w:cs="Times New Roman" w:hAnsi="Times New Roman"/>
      <w:sz w:val="24"/>
      <w:szCs w:val="20"/>
      <w:lang w:bidi="ar-SA"/>
    </w:rPr>
  </w:style>
  <w:style w:type="paragraph" w:customStyle="1" w:styleId="192">
    <w:name w:val="样式 10 磅6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3">
    <w:name w:val="样式 10 磅17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4">
    <w:name w:val="样式 10 磅18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5">
    <w:name w:val="样式 10 磅13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96">
    <w:name w:val="样式 10 磅16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97">
    <w:name w:val="样式 10 磅4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8">
    <w:name w:val="样式 三号8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199">
    <w:name w:val="正文1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00">
    <w:name w:val="样式 10 磅10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1">
    <w:name w:val="样式 3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02">
    <w:name w:val="样式 3 10 磅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3">
    <w:name w:val="样式 35 10 磅1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04">
    <w:name w:val="公式样式 矢量矩阵"/>
    <w:rPr>
      <w:rFonts w:ascii="Times New Roman" w:eastAsia="宋体" w:cs="Times New Roman" w:hAnsi="Times New Roman"/>
      <w:b/>
      <w:sz w:val="20"/>
      <w:lang w:val="en-US" w:eastAsia="zh-CN" w:bidi="ar-SA"/>
    </w:rPr>
  </w:style>
  <w:style w:type="paragraph" w:customStyle="1" w:styleId="205">
    <w:name w:val="样式 10 磅9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6">
    <w:name w:val="样式 10 磅19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7">
    <w:name w:val="样式 10 磅14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8">
    <w:name w:val="样式 10 磅17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9">
    <w:name w:val="样式 14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10">
    <w:name w:val="样式 10 磅8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11">
    <w:name w:val="样式 3 10 磅4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12">
    <w:name w:val="样式 10 磅15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13">
    <w:name w:val="样式 10 磅4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14">
    <w:name w:val="样式 10 磅5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15">
    <w:name w:val="样式 3 10 磅2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16">
    <w:name w:val="正文2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17">
    <w:name w:val="样式 3 10 磅2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18">
    <w:name w:val="正文文字"/>
    <w:basedOn w:val="0"/>
    <w:next w:val="0"/>
    <w:pPr>
      <w:spacing w:after="120"/>
    </w:pPr>
    <w:rPr>
      <w:rFonts w:ascii="Times New Roman" w:cs="Times New Roman" w:hAnsi="Times New Roman"/>
      <w:szCs w:val="20"/>
      <w:lang w:bidi="ar-SA"/>
    </w:rPr>
  </w:style>
  <w:style w:type="paragraph" w:customStyle="1" w:styleId="219">
    <w:name w:val="样式 3 10 磅1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20">
    <w:name w:val="样式 10 磅10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1">
    <w:name w:val="样式 57 10 磅"/>
    <w:next w:val="22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22">
    <w:name w:val="样式 10 磅5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23">
    <w:name w:val="样式 10 磅17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4">
    <w:name w:val="正文3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25">
    <w:name w:val="样式 10 磅19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6">
    <w:name w:val="样式 10 磅18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27">
    <w:name w:val="样式 35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28">
    <w:name w:val="样式 35 10 磅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29">
    <w:name w:val="样式 10 磅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0">
    <w:name w:val="样式 10 磅1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1">
    <w:name w:val="样式 33 10 磅"/>
    <w:next w:val="3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32">
    <w:name w:val="样式 3 10 磅1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33">
    <w:name w:val="样式 10 磅20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4">
    <w:name w:val="样式 10 磅19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5">
    <w:name w:val="样式 10 磅12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6">
    <w:name w:val="样式 15 10 磅1"/>
    <w:next w:val="23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37">
    <w:name w:val="样式 1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38">
    <w:name w:val="样式 14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39">
    <w:name w:val="样式 10 磅3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40">
    <w:name w:val="正文1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41">
    <w:name w:val="样式 10 磅1"/>
    <w:next w:val="2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42">
    <w:name w:val="样式 10 磅11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43">
    <w:name w:val="样式 10 磅18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44">
    <w:name w:val="样式 10 磅18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45">
    <w:name w:val="正文3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46">
    <w:name w:val="样式 三号1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247">
    <w:name w:val="样式 14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48">
    <w:name w:val="样式 3 10 磅4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49">
    <w:name w:val="样式 3 10 磅4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50">
    <w:name w:val="样式 10 磅14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1">
    <w:name w:val="样式 3 10 磅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2">
    <w:name w:val="样式 3 10 磅3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3">
    <w:name w:val="样式 10 磅19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4">
    <w:name w:val="正文2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55">
    <w:name w:val="正文2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56">
    <w:name w:val="样式 10 磅3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7">
    <w:name w:val="样式 10 磅1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8">
    <w:name w:val="样式 10 磅14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9">
    <w:name w:val="样式 12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60">
    <w:name w:val="样式 10 磅8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61">
    <w:name w:val="样式 35 10 磅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62">
    <w:name w:val="样式 10 磅13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63">
    <w:name w:val="正文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64">
    <w:name w:val="样式 10 磅17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65">
    <w:name w:val="样式 10 磅4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66">
    <w:name w:val="样式 3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67">
    <w:name w:val="样式 10 磅3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68">
    <w:name w:val="样式 10 磅6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69">
    <w:name w:val="样式 三号5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270">
    <w:name w:val="样式 10 磅13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1">
    <w:name w:val="样式 10 磅10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2">
    <w:name w:val="样式 10 磅12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3">
    <w:name w:val="样式 10 磅18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74">
    <w:name w:val="样式 10 磅11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75">
    <w:name w:val="样式 3 10 磅1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76">
    <w:name w:val="样式 10 磅3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77">
    <w:name w:val="样式 2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78">
    <w:name w:val="样式 10 磅2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79">
    <w:name w:val="样式 34 10 磅"/>
    <w:next w:val="19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80">
    <w:name w:val="样式 10 磅4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1">
    <w:name w:val="样式 10 磅15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2">
    <w:name w:val="样式 35 10 磅1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83">
    <w:name w:val="样式 3 10 磅2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84">
    <w:name w:val="样式 3 10 磅3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85">
    <w:name w:val="样式 10 磅14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6">
    <w:name w:val="样式 10 磅19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7">
    <w:name w:val="样式 3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88">
    <w:name w:val="样式 10 磅6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89">
    <w:name w:val="样式 10 磅11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90">
    <w:name w:val="样式 10 磅14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91">
    <w:name w:val="样式 10 磅17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92">
    <w:name w:val="样式 3 10 磅2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93">
    <w:name w:val="样式 10 磅7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94">
    <w:name w:val="样式 10 磅20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95">
    <w:name w:val="样式 2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96">
    <w:name w:val="样式 10 磅4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97">
    <w:name w:val="样式 10 磅11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98">
    <w:name w:val="样式 39 10 磅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99">
    <w:name w:val="样式 10 磅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0">
    <w:name w:val="样式 3 10 磅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1">
    <w:name w:val="样式 1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02">
    <w:name w:val="样式 35 10 磅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03">
    <w:name w:val="样式 3 10 磅1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04">
    <w:name w:val="正文3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05">
    <w:name w:val="正文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6">
    <w:name w:val="样式 1 10 磅1"/>
    <w:next w:val="4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07">
    <w:name w:val="样式 10 磅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8">
    <w:name w:val="正文文字 1"/>
    <w:basedOn w:val="0"/>
    <w:next w:val="0"/>
    <w:pPr>
      <w:ind w:left="240"/>
    </w:pPr>
    <w:rPr>
      <w:rFonts w:ascii="Times New Roman" w:cs="Times New Roman" w:hAnsi="Times New Roman"/>
      <w:sz w:val="28"/>
      <w:szCs w:val="20"/>
      <w:lang w:bidi="ar-SA"/>
    </w:rPr>
  </w:style>
  <w:style w:type="paragraph" w:customStyle="1" w:styleId="309">
    <w:name w:val="样式 10 磅17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0">
    <w:name w:val="样式 10 磅10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1">
    <w:name w:val="样式 10 磅15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2">
    <w:name w:val="样式 1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13">
    <w:name w:val="样式 10 磅15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4">
    <w:name w:val="样式 10 磅8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15">
    <w:name w:val="样式 15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16">
    <w:name w:val="样式 3 10 磅3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7">
    <w:name w:val="样式 10 磅13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18">
    <w:name w:val="样式 10 磅13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9">
    <w:name w:val="正文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20">
    <w:name w:val="样式 10 磅4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21">
    <w:name w:val="样式 10 磅13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2">
    <w:name w:val="样式 10 磅14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3">
    <w:name w:val="样式 10 磅18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4">
    <w:name w:val="样式 10 磅37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25">
    <w:name w:val="样式 10 磅1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6">
    <w:name w:val="样式 3 10 磅1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27">
    <w:name w:val="样式 10 磅7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28">
    <w:name w:val="样式 10 磅17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9">
    <w:name w:val="正文1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30">
    <w:name w:val="样式 3 10 磅3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1">
    <w:name w:val="样式 10 磅1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2">
    <w:name w:val="样式 10 磅2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3">
    <w:name w:val="样式 10 磅9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4">
    <w:name w:val="样式 2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35">
    <w:name w:val="样式 3 10 磅1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6">
    <w:name w:val="样式 35 10 磅1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37">
    <w:name w:val="样式 3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38">
    <w:name w:val="样式 10 磅29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39">
    <w:name w:val="样式 10 磅6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0">
    <w:name w:val="样式 10 磅16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41">
    <w:name w:val="样式 10 磅12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2">
    <w:name w:val="样式 10 磅13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3">
    <w:name w:val="样式 1 10 磅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44">
    <w:name w:val="正文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5">
    <w:name w:val="样式 10 磅19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6">
    <w:name w:val="样式 20 10 磅"/>
    <w:next w:val="34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47">
    <w:name w:val="样式 20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48">
    <w:name w:val="样式 10 磅27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49">
    <w:name w:val="样式 10 磅11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50">
    <w:name w:val="正文2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51">
    <w:name w:val="样式 三号12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2">
    <w:name w:val="样式 3 10 磅2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53">
    <w:name w:val="样式 3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4">
    <w:name w:val="样式 3 10 磅1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5">
    <w:name w:val="正文文字 3"/>
    <w:basedOn w:val="0"/>
    <w:next w:val="0"/>
    <w:pPr>
      <w:ind w:left="240"/>
    </w:pPr>
    <w:rPr>
      <w:rFonts w:ascii="Times New Roman" w:cs="Times New Roman" w:hAnsi="Times New Roman"/>
      <w:sz w:val="28"/>
      <w:szCs w:val="20"/>
      <w:lang w:bidi="ar-SA"/>
    </w:rPr>
  </w:style>
  <w:style w:type="paragraph" w:customStyle="1" w:styleId="356">
    <w:name w:val="样式 10 磅12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7">
    <w:name w:val="样式 10 磅18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58">
    <w:name w:val="样式 10 磅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9">
    <w:name w:val="样式 12 10 磅2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60">
    <w:name w:val="样式 10 磅1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1">
    <w:name w:val="样式 10 磅3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2">
    <w:name w:val="样式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63">
    <w:name w:val="样式 3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64">
    <w:name w:val="样式 10 磅4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65">
    <w:name w:val="样式 10 磅10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6">
    <w:name w:val="样式 10 磅19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7">
    <w:name w:val="样式 10 磅15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8">
    <w:name w:val="样式 14 10 磅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69">
    <w:name w:val="样式 10 磅1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0">
    <w:name w:val="样式 10 磅12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1">
    <w:name w:val="样式 10 磅10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2">
    <w:name w:val="样式 3 10 磅4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73">
    <w:name w:val="样式 10 磅11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74">
    <w:name w:val="样式 10 磅17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5">
    <w:name w:val="样式 10 磅9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6">
    <w:name w:val="样式 10 磅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7">
    <w:name w:val="样式 3 10 磅2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8">
    <w:name w:val="样式 10 磅12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9">
    <w:name w:val="样式 2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80">
    <w:name w:val="样式 10 磅4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1">
    <w:name w:val="样式 10 磅9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82">
    <w:name w:val="样式 10 磅5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3">
    <w:name w:val="样式 三号11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384">
    <w:name w:val="样式 10 磅15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5">
    <w:name w:val="正文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86">
    <w:name w:val="样式 三号7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387">
    <w:name w:val="正文2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88">
    <w:name w:val="样式 10 磅5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9">
    <w:name w:val="样式 10 磅15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90">
    <w:name w:val="正文3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91">
    <w:name w:val="样式 10 磅16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92">
    <w:name w:val="正文3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93">
    <w:name w:val="样式 10 磅15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94">
    <w:name w:val="样式 三号2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395">
    <w:name w:val="样式 10 磅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96">
    <w:name w:val="样式 三号4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397">
    <w:name w:val="样式 3 10 磅4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98">
    <w:name w:val="样式 10 磅12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99">
    <w:name w:val="样式 10 磅16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0">
    <w:name w:val="样式 10 磅9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1">
    <w:name w:val="样式 3 10 磅2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02">
    <w:name w:val="样式 14 10 磅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3">
    <w:name w:val="正文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4">
    <w:name w:val="样式 10 磅17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5">
    <w:name w:val="样式 3 10 磅2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06">
    <w:name w:val="样式 10 磅9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7">
    <w:name w:val="样式 13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8">
    <w:name w:val="样式 10 磅6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09">
    <w:name w:val="样式 3 10 磅3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0">
    <w:name w:val="样式 10 磅14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1">
    <w:name w:val="样式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2">
    <w:name w:val="样式 3 10 磅5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13">
    <w:name w:val="样式 29 10 磅1"/>
    <w:next w:val="37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14">
    <w:name w:val="样式 10 磅2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5">
    <w:name w:val="样式 3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16">
    <w:name w:val="样式 10 磅13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7">
    <w:name w:val="正文3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18">
    <w:name w:val="样式 三号9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419">
    <w:name w:val="样式 10 磅15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20">
    <w:name w:val="样式 10 磅17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1">
    <w:name w:val="样式 10 磅20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22">
    <w:name w:val="样式 10 磅5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3">
    <w:name w:val="样式 10 磅1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4">
    <w:name w:val="样式 13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5">
    <w:name w:val="样式 10 磅20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6">
    <w:name w:val="样式 10 磅16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27">
    <w:name w:val="样式 10 磅28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28">
    <w:name w:val="样式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9">
    <w:name w:val="样式 3 10 磅2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0">
    <w:name w:val="样式 35 10 磅1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31">
    <w:name w:val="样式 10 磅10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2">
    <w:name w:val="样式 10 磅3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33">
    <w:name w:val="样式 3 10 磅53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34">
    <w:name w:val="样式 14 10 磅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35">
    <w:name w:val="样式 10 磅19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6">
    <w:name w:val="样式 14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37">
    <w:name w:val="样式 10 磅10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8">
    <w:name w:val="样式 10 磅5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9">
    <w:name w:val="样式 3 10 磅5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40">
    <w:name w:val="样式 2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41">
    <w:name w:val="样式 10 磅18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42">
    <w:name w:val="样式 10 磅14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43">
    <w:name w:val="正文1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44">
    <w:name w:val="样式 10 磅8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45">
    <w:name w:val="样式 10 磅10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46">
    <w:name w:val="样式 35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47">
    <w:name w:val="样式 10 磅8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48">
    <w:name w:val="样式 10 磅13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49">
    <w:name w:val="样式 3 10 磅1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50">
    <w:name w:val="样式 2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51">
    <w:name w:val="样式 3 10 磅5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52">
    <w:name w:val="正文1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53">
    <w:name w:val="样式 10 磅9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4">
    <w:name w:val="样式 10 磅16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55">
    <w:name w:val="正文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6">
    <w:name w:val="样式 10 磅55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57">
    <w:name w:val="样式 3 10 磅5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8">
    <w:name w:val="样式 10 磅2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9">
    <w:name w:val="样式 10 磅157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60">
    <w:name w:val="样式 10 磅14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61">
    <w:name w:val="样式 10 磅12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2">
    <w:name w:val="正文3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63">
    <w:name w:val="正文2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64">
    <w:name w:val="样式 3 10 磅3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5">
    <w:name w:val="样式 10 磅18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6">
    <w:name w:val="正文1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67">
    <w:name w:val="样式 10 磅20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68">
    <w:name w:val="样式 19 10 磅"/>
    <w:next w:val="43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9">
    <w:name w:val="样式 10 磅3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70">
    <w:name w:val="样式 13 10 磅1"/>
    <w:next w:val="9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71">
    <w:name w:val="样式 10 磅16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72">
    <w:name w:val="样式 10 磅9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73">
    <w:name w:val="样式 35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74">
    <w:name w:val="样式 35 10 磅7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75">
    <w:name w:val="普通(网站)1"/>
    <w:pPr>
      <w:widowControl w:val="0"/>
      <w:spacing w:before="100" w:beforeAutospacing="1" w:after="100" w:afterAutospacing="1"/>
    </w:pPr>
    <w:rPr>
      <w:rFonts w:ascii="Times New Roman" w:eastAsia="方正仿宋简体" w:cs="Times New Roman" w:hAnsi="Times New Roman"/>
      <w:sz w:val="24"/>
      <w:szCs w:val="24"/>
      <w:lang w:val="en-US" w:eastAsia="zh-CN" w:bidi="ar-SA"/>
    </w:rPr>
  </w:style>
  <w:style w:type="paragraph" w:customStyle="1" w:styleId="476">
    <w:name w:val="正文51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77">
    <w:name w:val="样式 59 10 磅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78">
    <w:name w:val="正文57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79">
    <w:name w:val="正文62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0">
    <w:name w:val="正文53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1">
    <w:name w:val="正文54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2">
    <w:name w:val="正文63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3">
    <w:name w:val="正文42"/>
    <w:pPr>
      <w:widowControl w:val="0"/>
      <w:jc w:val="both"/>
    </w:pPr>
    <w:rPr>
      <w:rFonts w:ascii="Times New Roman" w:eastAsia="方正小标宋_GBK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4">
    <w:name w:val="列出段落2"/>
    <w:next w:val="26"/>
    <w:pPr>
      <w:widowControl w:val="0"/>
      <w:ind w:firstLineChars="200" w:firstLine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5">
    <w:name w:val="列出段落1"/>
    <w:next w:val="26"/>
    <w:pPr>
      <w:widowControl w:val="0"/>
      <w:ind w:firstLineChars="200" w:firstLine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6">
    <w:name w:val="样式 57 10 磅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7">
    <w:name w:val="列出段落"/>
    <w:next w:val="27"/>
    <w:pPr>
      <w:widowControl w:val="0"/>
      <w:ind w:firstLineChars="200" w:firstLine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8">
    <w:name w:val="样式 57 10 磅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89">
    <w:name w:val="正文1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90">
    <w:name w:val="章标题"/>
    <w:next w:val="0"/>
    <w:pPr>
      <w:numPr>
        <w:ilvl w:val="1"/>
        <w:numId w:val="1"/>
      </w:numPr>
      <w:tabs>
        <w:tab w:val="left" w:pos="0"/>
      </w:tabs>
      <w:spacing w:before="50" w:after="50"/>
      <w:jc w:val="both"/>
      <w:outlineLvl w:val="1"/>
    </w:pPr>
    <w:rPr>
      <w:rFonts w:ascii="黑体" w:eastAsia="黑体" w:cs="Times New Roman"/>
      <w:sz w:val="21"/>
      <w:lang w:val="en-US" w:eastAsia="zh-CN" w:bidi="ar-SA"/>
    </w:rPr>
  </w:style>
  <w:style w:type="paragraph" w:customStyle="1" w:styleId="491">
    <w:name w:val="样式 3 小四"/>
    <w:pPr>
      <w:spacing w:before="100" w:beforeAutospacing="1" w:after="100" w:afterAutospacing="1"/>
      <w:jc w:val="center"/>
    </w:pPr>
    <w:rPr>
      <w:rFonts w:ascii="宋体" w:eastAsia="宋体" w:cs="Times New Roman"/>
      <w:sz w:val="24"/>
      <w:szCs w:val="24"/>
      <w:lang w:val="en-US" w:eastAsia="zh-CN" w:bidi="ar-SA"/>
    </w:rPr>
  </w:style>
  <w:style w:type="paragraph" w:customStyle="1" w:styleId="492">
    <w:name w:val="样式 59 10 磅"/>
    <w:next w:val="47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93">
    <w:name w:val="样式 58 10 磅"/>
    <w:next w:val="494"/>
    <w:pPr>
      <w:spacing w:before="50" w:after="50"/>
      <w:jc w:val="both"/>
      <w:outlineLvl w:val="1"/>
    </w:pPr>
    <w:rPr>
      <w:rFonts w:ascii="黑体" w:eastAsia="黑体" w:cs="Times New Roman"/>
      <w:sz w:val="21"/>
      <w:lang w:val="en-US" w:eastAsia="zh-CN" w:bidi="ar-SA"/>
    </w:rPr>
  </w:style>
  <w:style w:type="paragraph" w:customStyle="1" w:styleId="494">
    <w:name w:val="样式 58 10 磅1"/>
    <w:pPr>
      <w:numPr>
        <w:ilvl w:val="1"/>
        <w:numId w:val="1"/>
      </w:numPr>
      <w:tabs>
        <w:tab w:val="left" w:pos="0"/>
      </w:tabs>
      <w:spacing w:before="50" w:after="50"/>
      <w:jc w:val="both"/>
      <w:outlineLvl w:val="1"/>
    </w:pPr>
    <w:rPr>
      <w:rFonts w:ascii="黑体" w:eastAsia="黑体" w:cs="Times New Roman"/>
      <w:sz w:val="21"/>
      <w:lang w:val="en-US" w:eastAsia="zh-CN" w:bidi="ar-SA"/>
    </w:rPr>
  </w:style>
  <w:style w:type="paragraph" w:customStyle="1" w:styleId="495">
    <w:name w:val="样式 1 小四"/>
    <w:pPr>
      <w:spacing w:before="100" w:beforeAutospacing="1" w:after="100" w:afterAutospacing="1"/>
      <w:jc w:val="center"/>
    </w:pPr>
    <w:rPr>
      <w:rFonts w:ascii="宋体" w:eastAsia="宋体" w:cs="Times New Roman"/>
      <w:sz w:val="24"/>
      <w:szCs w:val="24"/>
      <w:lang w:val="en-US" w:eastAsia="zh-CN" w:bidi="ar-SA"/>
    </w:rPr>
  </w:style>
  <w:style w:type="paragraph" w:customStyle="1" w:styleId="496">
    <w:name w:val="二级条标题"/>
    <w:next w:val="0"/>
    <w:pPr>
      <w:numPr>
        <w:ilvl w:val="3"/>
        <w:numId w:val="1"/>
      </w:numPr>
      <w:tabs>
        <w:tab w:val="left" w:pos="0"/>
        <w:tab w:val="left" w:pos="1260"/>
        <w:tab w:val="left" w:pos="1680"/>
      </w:tabs>
      <w:jc w:val="both"/>
      <w:outlineLvl w:val="3"/>
    </w:pPr>
    <w:rPr>
      <w:rFonts w:ascii="黑体" w:eastAsia="黑体" w:cs="Times New Roman"/>
      <w:sz w:val="21"/>
      <w:lang w:val="en-US" w:eastAsia="zh-CN" w:bidi="ar-SA"/>
    </w:rPr>
  </w:style>
  <w:style w:type="paragraph" w:customStyle="1" w:styleId="497">
    <w:name w:val="正文4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98">
    <w:name w:val="样式 4 小四"/>
    <w:pPr>
      <w:spacing w:before="100" w:beforeAutospacing="1" w:after="100" w:afterAutospacing="1"/>
      <w:jc w:val="center"/>
    </w:pPr>
    <w:rPr>
      <w:rFonts w:ascii="宋体" w:eastAsia="宋体" w:cs="Times New Roman"/>
      <w:sz w:val="24"/>
      <w:szCs w:val="24"/>
      <w:lang w:val="en-US" w:eastAsia="zh-CN" w:bidi="ar-SA"/>
    </w:rPr>
  </w:style>
  <w:style w:type="paragraph" w:customStyle="1" w:styleId="499">
    <w:name w:val="正文4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00">
    <w:name w:val="样式 2 小四"/>
    <w:pPr>
      <w:spacing w:before="100" w:beforeAutospacing="1" w:after="100" w:afterAutospacing="1"/>
      <w:jc w:val="center"/>
    </w:pPr>
    <w:rPr>
      <w:rFonts w:ascii="宋体" w:eastAsia="宋体" w:cs="Times New Roman"/>
      <w:sz w:val="24"/>
      <w:szCs w:val="24"/>
      <w:lang w:val="en-US" w:eastAsia="zh-CN" w:bidi="ar-SA"/>
    </w:rPr>
  </w:style>
  <w:style w:type="paragraph" w:customStyle="1" w:styleId="501">
    <w:name w:val="正文4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02">
    <w:name w:val="样式 3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3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4">
    <w:name w:val="样式 4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5">
    <w:name w:val="样式 4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6">
    <w:name w:val="目录 15"/>
    <w:basedOn w:val="0"/>
    <w:next w:val="0"/>
    <w:pPr>
      <w:ind w:left="0" w:firstLine="0"/>
    </w:pPr>
  </w:style>
  <w:style w:type="paragraph" w:customStyle="1" w:styleId="507">
    <w:name w:val="样式 43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08">
    <w:name w:val="样式 44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09">
    <w:name w:val="样式 45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10">
    <w:name w:val="样式 46 10 磅"/>
    <w:next w:val="51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1">
    <w:name w:val="样式 46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2">
    <w:name w:val="样式 4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3">
    <w:name w:val="样式 4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4">
    <w:name w:val="样式 4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5">
    <w:name w:val="样式 50 10 磅"/>
    <w:next w:val="51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16">
    <w:name w:val="样式 50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17">
    <w:name w:val="样式 5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18">
    <w:name w:val="样式 6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19">
    <w:name w:val="样式 67 10 磅"/>
    <w:next w:val="24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20">
    <w:name w:val="样式 68 10 磅"/>
    <w:next w:val="18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21">
    <w:name w:val="样式 69 10 磅"/>
    <w:next w:val="4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22">
    <w:name w:val="样式 5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23">
    <w:name w:val="样式 5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24">
    <w:name w:val="样式 5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25">
    <w:name w:val="样式 60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26">
    <w:name w:val="样式 61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27">
    <w:name w:val="样式 62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28">
    <w:name w:val="样式 63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29">
    <w:name w:val="样式 64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30">
    <w:name w:val="样式 65 10 磅"/>
    <w:next w:val="8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1">
    <w:name w:val="样式 65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8"/>
      <w:lang w:val="en-US" w:eastAsia="zh-CN" w:bidi="ar-SA"/>
    </w:rPr>
  </w:style>
  <w:style w:type="paragraph" w:customStyle="1" w:styleId="532">
    <w:name w:val="正文4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3">
    <w:name w:val="样式 7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34">
    <w:name w:val="样式 7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35">
    <w:name w:val="样式 81 10 磅"/>
    <w:next w:val="132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36">
    <w:name w:val="样式 1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37">
    <w:name w:val="样式 2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38">
    <w:name w:val="样式 3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39">
    <w:name w:val="样式 4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40">
    <w:name w:val="样式 5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41">
    <w:name w:val="样式 6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42">
    <w:name w:val="样式 7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43">
    <w:name w:val="样式 8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44">
    <w:name w:val="样式 9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45">
    <w:name w:val="样式 10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46">
    <w:name w:val="样式 11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47">
    <w:name w:val="样式 12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48">
    <w:name w:val="样式 13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49">
    <w:name w:val="样式 14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50">
    <w:name w:val="样式 15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51">
    <w:name w:val="样式 16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52">
    <w:name w:val="样式 17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53">
    <w:name w:val="样式 18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54">
    <w:name w:val="样式 19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55">
    <w:name w:val="样式 20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56">
    <w:name w:val="样式 21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57">
    <w:name w:val="样式 22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58">
    <w:name w:val="样式 23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59">
    <w:name w:val="样式 73 10 磅"/>
    <w:next w:val="394"/>
    <w:pPr>
      <w:widowControl w:val="0"/>
      <w:jc w:val="both"/>
    </w:pPr>
    <w:rPr>
      <w:rFonts w:ascii="Times New Roman" w:eastAsia="方正小标宋_GBK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60">
    <w:name w:val="样式 72 10 磅"/>
    <w:pPr>
      <w:widowControl w:val="0"/>
      <w:jc w:val="both"/>
    </w:pPr>
    <w:rPr>
      <w:rFonts w:ascii="Times New Roman" w:eastAsia="方正小标宋_GBK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61">
    <w:name w:val="样式 7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62">
    <w:name w:val="样式 7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63">
    <w:name w:val="样式 7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64">
    <w:name w:val="样式 77 10 磅"/>
    <w:next w:val="8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5">
    <w:name w:val="样式 7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6">
    <w:name w:val="样式 7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7">
    <w:name w:val="样式 8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8">
    <w:name w:val="样式 8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9">
    <w:name w:val="样式 87 10 磅"/>
    <w:next w:val="88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10</TotalTime>
  <Application>Yozo_Office</Application>
  <Pages>9</Pages>
  <Words>2436</Words>
  <Characters>2476</Characters>
  <Lines>249</Lines>
  <Paragraphs>191</Paragraphs>
  <CharactersWithSpaces>2764</CharactersWithSpaces>
  <Company>china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保税监管涉及外勤事项作业标准化表格</dc:title>
  <dc:creator>AutoBVT</dc:creator>
  <cp:lastModifiedBy>曹昱芳</cp:lastModifiedBy>
  <cp:revision>2</cp:revision>
  <cp:lastPrinted>2018-05-15T00:26:00Z</cp:lastPrinted>
  <dcterms:created xsi:type="dcterms:W3CDTF">2024-10-22T08:27:00Z</dcterms:created>
  <dcterms:modified xsi:type="dcterms:W3CDTF">2025-03-06T01:13:57Z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2052-12.1.0.16729</vt:lpwstr>
  </property>
  <property fmtid="{D5CDD505-2E9C-101B-9397-08002B2CF9AE}" pid="3" name="ICV">
    <vt:lpwstr>055D236083D9411396ABAB7F6CFA4856_12</vt:lpwstr>
  </property>
</Properties>
</file>