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1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3038"/>
        <w:gridCol w:w="3036"/>
        <w:gridCol w:w="3030"/>
        <w:gridCol w:w="2547"/>
        <w:gridCol w:w="14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32"/>
                <w:szCs w:val="32"/>
              </w:rPr>
              <w:t>附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件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6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黑体" w:eastAsia="方正小标宋简体" w:cs="Times New Roman"/>
                <w:sz w:val="36"/>
                <w:szCs w:val="36"/>
                <w:lang w:val="en-US" w:eastAsia="zh-CN"/>
              </w:rPr>
              <w:t>白酒生产企业关联销售单位信息报告表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6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000000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sz w:val="32"/>
                <w:szCs w:val="32"/>
                <w:lang w:eastAsia="zh-CN"/>
              </w:rPr>
              <w:t>白酒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sz w:val="32"/>
                <w:szCs w:val="32"/>
              </w:rPr>
              <w:t>消费税纳税人适用</w:t>
            </w:r>
            <w:r>
              <w:rPr>
                <w:rFonts w:hint="eastAsia" w:ascii="楷体_GB2312" w:hAnsi="楷体_GB2312" w:eastAsia="楷体_GB2312" w:cs="楷体_GB2312"/>
                <w:bCs/>
                <w:color w:val="000000"/>
                <w:sz w:val="32"/>
                <w:szCs w:val="32"/>
                <w:lang w:val="en-US"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right" w:pos="9030"/>
              </w:tabs>
              <w:ind w:right="68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序号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right" w:pos="9030"/>
              </w:tabs>
              <w:ind w:right="68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关联销售单位纳税人识别号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（统一社会信用代码）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right" w:pos="9030"/>
              </w:tabs>
              <w:ind w:right="68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关联销售单位名称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right" w:pos="9030"/>
              </w:tabs>
              <w:ind w:right="68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关联销售单位所在地区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right" w:pos="9030"/>
              </w:tabs>
              <w:ind w:right="68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成为关联销售单位时间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right" w:pos="9030"/>
              </w:tabs>
              <w:ind w:right="68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有效标志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right" w:pos="9030"/>
              </w:tabs>
              <w:ind w:right="68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right" w:pos="9030"/>
              </w:tabs>
              <w:ind w:right="68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right" w:pos="9030"/>
              </w:tabs>
              <w:ind w:right="68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right" w:pos="9030"/>
              </w:tabs>
              <w:ind w:right="68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right" w:pos="9030"/>
              </w:tabs>
              <w:ind w:right="68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right" w:pos="9030"/>
              </w:tabs>
              <w:ind w:right="68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right" w:pos="9030"/>
              </w:tabs>
              <w:ind w:right="68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right" w:pos="9030"/>
              </w:tabs>
              <w:ind w:right="68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right" w:pos="9030"/>
              </w:tabs>
              <w:ind w:right="68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right" w:pos="9030"/>
              </w:tabs>
              <w:ind w:right="68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right" w:pos="9030"/>
              </w:tabs>
              <w:ind w:right="68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tabs>
                <w:tab w:val="right" w:pos="9030"/>
              </w:tabs>
              <w:ind w:right="68"/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</w:tbl>
    <w:p>
      <w:pPr>
        <w:ind w:firstLine="0" w:firstLineChars="0"/>
        <w:jc w:val="both"/>
        <w:rPr>
          <w:rFonts w:hint="eastAsia" w:ascii="黑体" w:hAnsi="黑体" w:eastAsia="黑体" w:cs="黑体"/>
          <w:bCs/>
          <w:sz w:val="28"/>
          <w:szCs w:val="28"/>
          <w:lang w:val="en-US" w:eastAsia="zh-CN" w:bidi="ar"/>
        </w:rPr>
      </w:pPr>
    </w:p>
    <w:p>
      <w:pPr>
        <w:ind w:firstLine="0" w:firstLineChars="0"/>
        <w:jc w:val="center"/>
        <w:rPr>
          <w:rFonts w:hint="eastAsia" w:ascii="黑体" w:hAnsi="黑体" w:eastAsia="黑体" w:cs="黑体"/>
          <w:bCs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 w:bidi="ar"/>
        </w:rPr>
        <w:t>《白酒生产企业关联销售单位信息报告表》填表说明</w:t>
      </w:r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/>
        </w:rPr>
        <w:t>一、本表由</w:t>
      </w:r>
      <w:r>
        <w:rPr>
          <w:rFonts w:hint="eastAsia"/>
          <w:lang w:eastAsia="zh-CN"/>
        </w:rPr>
        <w:t>存在</w:t>
      </w:r>
      <w:r>
        <w:rPr>
          <w:rFonts w:hint="eastAsia"/>
        </w:rPr>
        <w:t>关联销售单位的白酒生产企业填报，首次需填写企业当期所有关联销售单位情况，后续关联销售单位信息发生变化的，应在发生变化</w:t>
      </w:r>
      <w:r>
        <w:rPr>
          <w:rFonts w:hint="eastAsia"/>
          <w:lang w:eastAsia="zh-CN"/>
        </w:rPr>
        <w:t>的下一</w:t>
      </w:r>
      <w:r>
        <w:rPr>
          <w:rFonts w:hint="eastAsia" w:ascii="宋体" w:hAnsi="宋体" w:eastAsia="宋体" w:cs="宋体"/>
          <w:lang w:eastAsia="zh-CN"/>
        </w:rPr>
        <w:t>个</w:t>
      </w:r>
      <w:r>
        <w:rPr>
          <w:rFonts w:hint="eastAsia" w:ascii="宋体" w:hAnsi="宋体" w:eastAsia="宋体" w:cs="宋体"/>
        </w:rPr>
        <w:t>纳税申报期对本表信息进行调整。</w:t>
      </w:r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二、本表第4栏“关联销售单位所在地区”：所在地区填写至省、自治区、直辖市和计划单列市的下一级行政区，如：北京市海淀区、江苏省南京市、广西壮族自治区柳州市、宁波市海曙区。</w:t>
      </w:r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三、本表第5栏“成为关联销售单位时间”：根据白酒生产企业与销售单位构成关联关系的时间进行填报，具体到月份，填报格式为XXXX年XX月，如2025年07月。</w:t>
      </w:r>
    </w:p>
    <w:p>
      <w:pPr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四、本表第6栏“有效标志”：根据当期白酒生产企业与销售单位的关联关系是否存续如实填报，关联关系存续填写“是”，不再存在关联关系填写“否”，如销售单位已作税务注销填写“注销”。</w:t>
      </w:r>
    </w:p>
    <w:p>
      <w:pPr>
        <w:ind w:firstLine="420" w:firstLineChars="200"/>
      </w:pPr>
      <w:r>
        <w:rPr>
          <w:rFonts w:hint="eastAsia" w:ascii="宋体" w:hAnsi="宋体" w:eastAsia="宋体" w:cs="宋体"/>
          <w:bCs w:val="0"/>
          <w:sz w:val="21"/>
          <w:szCs w:val="24"/>
          <w:lang w:val="en-US" w:eastAsia="zh-CN" w:bidi="ar"/>
        </w:rPr>
        <w:t>五、</w:t>
      </w:r>
      <w:r>
        <w:rPr>
          <w:rFonts w:hint="eastAsia" w:ascii="宋体" w:hAnsi="宋体" w:eastAsia="宋体" w:cs="宋体"/>
          <w:color w:val="000000"/>
        </w:rPr>
        <w:t>本表为A4</w:t>
      </w:r>
      <w:r>
        <w:rPr>
          <w:rFonts w:hint="eastAsia" w:ascii="宋体" w:hAnsi="宋体" w:eastAsia="宋体" w:cs="宋体"/>
          <w:color w:val="000000"/>
          <w:lang w:eastAsia="zh-CN"/>
        </w:rPr>
        <w:t>横</w:t>
      </w:r>
      <w:r>
        <w:rPr>
          <w:rFonts w:hint="eastAsia" w:ascii="宋体" w:hAnsi="宋体" w:eastAsia="宋体" w:cs="宋体"/>
          <w:color w:val="000000"/>
        </w:rPr>
        <w:t>式，一式二份，一份纳税人留存，一份税务机关留存。</w:t>
      </w:r>
    </w:p>
    <w:sectPr>
      <w:pgSz w:w="16838" w:h="11906" w:orient="landscape"/>
      <w:pgMar w:top="998" w:right="1440" w:bottom="124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7AB54"/>
    <w:rsid w:val="3650418E"/>
    <w:rsid w:val="4DFB5785"/>
    <w:rsid w:val="5DEF1B69"/>
    <w:rsid w:val="63E7AB54"/>
    <w:rsid w:val="6AFF089E"/>
    <w:rsid w:val="6B6E48EE"/>
    <w:rsid w:val="7BDC6670"/>
    <w:rsid w:val="EE7A2337"/>
    <w:rsid w:val="EEE0B7F5"/>
    <w:rsid w:val="FF569181"/>
    <w:rsid w:val="FFEB78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2026-04-17T10:25:00Z</dcterms:created>
  <dc:creator>user</dc:creator>
  <cp:lastModifiedBy>Administrator</cp:lastModifiedBy>
  <dcterms:modified xsi:type="dcterms:W3CDTF">2026-04-27T00:38:50Z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