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600" w:lineRule="exact"/>
        <w:ind w:firstLine="0"/>
        <w:jc w:val="left"/>
        <w:rPr>
          <w:rFonts w:hint="eastAsia" w:ascii="仿宋_GB2312" w:hAnsi="仿宋_GB2312" w:eastAsia="仿宋_GB2312" w:cs="仿宋_GB2312"/>
          <w:b w:val="0"/>
          <w:bCs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36"/>
          <w:szCs w:val="36"/>
          <w:highlight w:val="none"/>
        </w:rPr>
        <w:t>国家外汇管理局××分局（主办企业所在地分局）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36"/>
          <w:szCs w:val="36"/>
          <w:highlight w:val="none"/>
        </w:rPr>
        <w:t>关于××公司开展本外币跨境资金集中运营业务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36"/>
          <w:szCs w:val="36"/>
          <w:highlight w:val="none"/>
        </w:rPr>
        <w:t>的备案通知书（参考样式）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0"/>
          <w:szCs w:val="30"/>
          <w:highlight w:val="none"/>
        </w:rPr>
      </w:pPr>
      <w:r>
        <w:rPr>
          <w:rFonts w:hint="eastAsia" w:ascii="楷体_GB2312" w:hAnsi="楷体_GB2312" w:eastAsia="楷体_GB2312" w:cs="楷体_GB2312"/>
          <w:bCs/>
          <w:color w:val="auto"/>
          <w:sz w:val="30"/>
          <w:szCs w:val="30"/>
          <w:highlight w:val="none"/>
        </w:rPr>
        <w:t>××</w:t>
      </w:r>
      <w:r>
        <w:rPr>
          <w:rFonts w:hint="eastAsia" w:ascii="楷体_GB2312" w:hAnsi="楷体_GB2312" w:eastAsia="楷体_GB2312" w:cs="楷体_GB2312"/>
          <w:color w:val="auto"/>
          <w:sz w:val="30"/>
          <w:szCs w:val="30"/>
          <w:highlight w:val="none"/>
        </w:rPr>
        <w:t>〔20</w:t>
      </w:r>
      <w:r>
        <w:rPr>
          <w:rFonts w:hint="eastAsia" w:ascii="楷体_GB2312" w:hAnsi="楷体_GB2312" w:eastAsia="楷体_GB2312" w:cs="楷体_GB2312"/>
          <w:bCs/>
          <w:color w:val="auto"/>
          <w:sz w:val="30"/>
          <w:szCs w:val="30"/>
          <w:highlight w:val="none"/>
        </w:rPr>
        <w:t>××</w:t>
      </w:r>
      <w:r>
        <w:rPr>
          <w:rFonts w:hint="eastAsia" w:ascii="楷体_GB2312" w:hAnsi="楷体_GB2312" w:eastAsia="楷体_GB2312" w:cs="楷体_GB2312"/>
          <w:color w:val="auto"/>
          <w:sz w:val="30"/>
          <w:szCs w:val="30"/>
          <w:highlight w:val="none"/>
        </w:rPr>
        <w:t>〕</w:t>
      </w:r>
      <w:r>
        <w:rPr>
          <w:rFonts w:hint="eastAsia" w:ascii="楷体_GB2312" w:hAnsi="楷体_GB2312" w:eastAsia="楷体_GB2312" w:cs="楷体_GB2312"/>
          <w:bCs/>
          <w:color w:val="auto"/>
          <w:sz w:val="30"/>
          <w:szCs w:val="30"/>
          <w:highlight w:val="none"/>
        </w:rPr>
        <w:t>×</w:t>
      </w:r>
      <w:r>
        <w:rPr>
          <w:rFonts w:hint="default" w:ascii="Times New Roman" w:hAnsi="Times New Roman" w:eastAsia="楷体_GB2312" w:cs="Times New Roman"/>
          <w:color w:val="auto"/>
          <w:sz w:val="30"/>
          <w:szCs w:val="30"/>
          <w:highlight w:val="none"/>
        </w:rPr>
        <w:t>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ascii="Times New Roman" w:hAnsi="Times New Roman" w:eastAsia="仿宋_GB2312"/>
          <w:bCs/>
          <w:color w:val="auto"/>
          <w:sz w:val="30"/>
          <w:szCs w:val="30"/>
          <w:highlight w:val="none"/>
        </w:rPr>
        <w:t>××</w:t>
      </w:r>
      <w:r>
        <w:rPr>
          <w:rFonts w:hint="eastAsia" w:ascii="Times New Roman" w:hAnsi="Times New Roman" w:eastAsia="仿宋_GB2312"/>
          <w:bCs/>
          <w:color w:val="auto"/>
          <w:sz w:val="30"/>
          <w:szCs w:val="30"/>
          <w:highlight w:val="none"/>
        </w:rPr>
        <w:t>公司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你公司《关于</w:t>
      </w:r>
      <w:r>
        <w:rPr>
          <w:rFonts w:ascii="Times New Roman" w:hAnsi="Times New Roman" w:eastAsia="仿宋_GB2312"/>
          <w:bCs/>
          <w:color w:val="auto"/>
          <w:sz w:val="30"/>
          <w:szCs w:val="30"/>
          <w:highlight w:val="none"/>
        </w:rPr>
        <w:t>××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公司开展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跨国公司本外币跨境资金集中运营业务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的备案申请》（</w:t>
      </w:r>
      <w:r>
        <w:rPr>
          <w:rFonts w:ascii="Times New Roman" w:hAnsi="Times New Roman" w:eastAsia="仿宋_GB2312"/>
          <w:bCs/>
          <w:color w:val="auto"/>
          <w:sz w:val="30"/>
          <w:szCs w:val="30"/>
          <w:highlight w:val="none"/>
        </w:rPr>
        <w:t>××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字〔</w:t>
      </w:r>
      <w:r>
        <w:rPr>
          <w:rFonts w:ascii="Times New Roman" w:hAnsi="Times New Roman" w:eastAsia="仿宋_GB2312"/>
          <w:bCs/>
          <w:color w:val="auto"/>
          <w:sz w:val="30"/>
          <w:szCs w:val="30"/>
          <w:highlight w:val="none"/>
        </w:rPr>
        <w:t>××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〕</w:t>
      </w:r>
      <w:r>
        <w:rPr>
          <w:rFonts w:ascii="Times New Roman" w:hAnsi="Times New Roman" w:eastAsia="仿宋_GB2312"/>
          <w:bCs/>
          <w:color w:val="auto"/>
          <w:sz w:val="30"/>
          <w:szCs w:val="30"/>
          <w:highlight w:val="none"/>
        </w:rPr>
        <w:t>××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号）收悉。根据《中国人民银行 国家外汇管理局关于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跨国公司本外币跨境资金集中运营业务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有关事宜的通知》（银发〔202</w:t>
      </w:r>
      <w:r>
        <w:rPr>
          <w:rFonts w:hint="default" w:ascii="Times New Roman" w:hAnsi="Times New Roman" w:eastAsia="楷体_GB2312" w:cs="Times New Roman"/>
          <w:bCs/>
          <w:color w:val="auto"/>
          <w:sz w:val="30"/>
          <w:szCs w:val="30"/>
          <w:highlight w:val="none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〕</w:t>
      </w:r>
      <w:r>
        <w:rPr>
          <w:rFonts w:hint="eastAsia" w:ascii="Times New Roman" w:hAnsi="Times New Roman" w:eastAsia="楷体_GB2312" w:cs="Times New Roman"/>
          <w:bCs/>
          <w:color w:val="auto"/>
          <w:sz w:val="30"/>
          <w:szCs w:val="30"/>
          <w:highlight w:val="none"/>
          <w:lang w:val="en-US" w:eastAsia="zh-CN"/>
        </w:rPr>
        <w:t>163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号）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等规定，同意对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××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公司开展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跨国公司本外币跨境资金集中运营业务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予以备案。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同意你公司作为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××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公司（跨国公司）开展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跨国公司本外币跨境资金集中运营业务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的主办企业（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另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含</w:t>
      </w: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>××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家境内成员企业，</w:t>
      </w: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>××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家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境外成员企业，名单见附件），开展外债额度集中、境外放款额度集中、经常项目资金集中收付、经常项目资金轧差净额结算业务。</w:t>
      </w:r>
    </w:p>
    <w:p>
      <w:pPr>
        <w:pStyle w:val="2"/>
        <w:spacing w:line="600" w:lineRule="exact"/>
        <w:rPr>
          <w:rFonts w:hint="default" w:ascii="Times New Roman" w:hAnsi="Times New Roman"/>
          <w:b w:val="0"/>
          <w:bCs/>
          <w:sz w:val="30"/>
          <w:szCs w:val="30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sz w:val="30"/>
          <w:szCs w:val="30"/>
          <w:highlight w:val="none"/>
        </w:rPr>
        <w:t>你公司</w:t>
      </w:r>
      <w:r>
        <w:rPr>
          <w:rFonts w:hint="eastAsia" w:ascii="Times New Roman" w:hAnsi="Times New Roman" w:eastAsia="仿宋_GB2312"/>
          <w:b w:val="0"/>
          <w:color w:val="auto"/>
          <w:sz w:val="30"/>
          <w:szCs w:val="30"/>
          <w:highlight w:val="none"/>
        </w:rPr>
        <w:t>可集中调配的外债额度</w:t>
      </w:r>
      <w:r>
        <w:rPr>
          <w:rFonts w:ascii="Times New Roman" w:hAnsi="Times New Roman" w:eastAsia="仿宋_GB2312"/>
          <w:b w:val="0"/>
          <w:color w:val="auto"/>
          <w:sz w:val="30"/>
          <w:szCs w:val="30"/>
          <w:highlight w:val="none"/>
        </w:rPr>
        <w:t>××</w:t>
      </w:r>
      <w:r>
        <w:rPr>
          <w:rFonts w:hint="eastAsia" w:ascii="Times New Roman" w:hAnsi="Times New Roman" w:eastAsia="仿宋_GB2312"/>
          <w:b w:val="0"/>
          <w:color w:val="auto"/>
          <w:sz w:val="30"/>
          <w:szCs w:val="30"/>
          <w:highlight w:val="none"/>
        </w:rPr>
        <w:t>亿元</w:t>
      </w:r>
      <w:r>
        <w:rPr>
          <w:rFonts w:hint="default" w:ascii="Times New Roman" w:hAnsi="Times New Roman" w:eastAsia="仿宋_GB2312"/>
          <w:b w:val="0"/>
          <w:color w:val="auto"/>
          <w:sz w:val="30"/>
          <w:szCs w:val="30"/>
          <w:highlight w:val="none"/>
        </w:rPr>
        <w:t>人民币（折合</w:t>
      </w:r>
      <w:r>
        <w:rPr>
          <w:rFonts w:ascii="Times New Roman" w:hAnsi="Times New Roman" w:eastAsia="仿宋_GB2312"/>
          <w:b w:val="0"/>
          <w:color w:val="auto"/>
          <w:sz w:val="30"/>
          <w:szCs w:val="30"/>
          <w:highlight w:val="none"/>
        </w:rPr>
        <w:t>××亿美元</w:t>
      </w:r>
      <w:r>
        <w:rPr>
          <w:rFonts w:hint="default" w:ascii="Times New Roman" w:hAnsi="Times New Roman" w:eastAsia="仿宋_GB2312"/>
          <w:b w:val="0"/>
          <w:color w:val="auto"/>
          <w:sz w:val="30"/>
          <w:szCs w:val="30"/>
          <w:highlight w:val="none"/>
        </w:rPr>
        <w:t>）</w:t>
      </w:r>
      <w:r>
        <w:rPr>
          <w:rFonts w:hint="eastAsia" w:ascii="Times New Roman" w:hAnsi="Times New Roman" w:eastAsia="仿宋_GB2312"/>
          <w:b w:val="0"/>
          <w:color w:val="auto"/>
          <w:sz w:val="30"/>
          <w:szCs w:val="30"/>
          <w:highlight w:val="none"/>
        </w:rPr>
        <w:t>；可集中调配的境外放款额度</w:t>
      </w:r>
      <w:r>
        <w:rPr>
          <w:rFonts w:ascii="Times New Roman" w:hAnsi="Times New Roman" w:eastAsia="仿宋_GB2312"/>
          <w:b w:val="0"/>
          <w:color w:val="auto"/>
          <w:sz w:val="30"/>
          <w:szCs w:val="30"/>
          <w:highlight w:val="none"/>
        </w:rPr>
        <w:t>××</w:t>
      </w:r>
      <w:r>
        <w:rPr>
          <w:rFonts w:hint="eastAsia" w:ascii="Times New Roman" w:hAnsi="Times New Roman" w:eastAsia="仿宋_GB2312"/>
          <w:b w:val="0"/>
          <w:color w:val="auto"/>
          <w:sz w:val="30"/>
          <w:szCs w:val="30"/>
          <w:highlight w:val="none"/>
        </w:rPr>
        <w:t>亿元</w:t>
      </w:r>
      <w:r>
        <w:rPr>
          <w:rFonts w:hint="default" w:ascii="Times New Roman" w:hAnsi="Times New Roman" w:eastAsia="仿宋_GB2312"/>
          <w:b w:val="0"/>
          <w:color w:val="auto"/>
          <w:sz w:val="30"/>
          <w:szCs w:val="30"/>
          <w:highlight w:val="none"/>
        </w:rPr>
        <w:t>人民币（折合</w:t>
      </w:r>
      <w:r>
        <w:rPr>
          <w:rFonts w:ascii="Times New Roman" w:hAnsi="Times New Roman" w:eastAsia="仿宋_GB2312"/>
          <w:b w:val="0"/>
          <w:color w:val="auto"/>
          <w:sz w:val="30"/>
          <w:szCs w:val="30"/>
          <w:highlight w:val="none"/>
        </w:rPr>
        <w:t>××亿美元</w:t>
      </w:r>
      <w:r>
        <w:rPr>
          <w:rFonts w:hint="default" w:ascii="Times New Roman" w:hAnsi="Times New Roman" w:eastAsia="仿宋_GB2312"/>
          <w:b w:val="0"/>
          <w:color w:val="auto"/>
          <w:sz w:val="30"/>
          <w:szCs w:val="30"/>
          <w:highlight w:val="none"/>
        </w:rPr>
        <w:t>）</w:t>
      </w:r>
      <w:r>
        <w:rPr>
          <w:rFonts w:hint="eastAsia" w:ascii="Times New Roman" w:hAnsi="Times New Roman" w:eastAsia="仿宋_GB2312"/>
          <w:b w:val="0"/>
          <w:color w:val="auto"/>
          <w:sz w:val="30"/>
          <w:szCs w:val="30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（其他需备案或特别关注、说明的事项）。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0" w:firstLineChars="1400"/>
        <w:textAlignment w:val="auto"/>
        <w:rPr>
          <w:rFonts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国家外汇管理局</w:t>
      </w: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>××分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局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00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 xml:space="preserve">                            ××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年</w:t>
      </w: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>××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月</w:t>
      </w: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>××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OqXm5zwAAAAUB&#10;AAAPAAAAAAAAAAEAIAAAACIAAABkcnMvZG93bnJldi54bWxQSwECFAAUAAAACACHTuJAd85RhbIB&#10;AABZAwAADgAAAAAAAAABACAAAAAe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DD967D"/>
    <w:rsid w:val="0B91485E"/>
    <w:rsid w:val="1B411132"/>
    <w:rsid w:val="204A1FC4"/>
    <w:rsid w:val="2DD7DBDF"/>
    <w:rsid w:val="33FDA00F"/>
    <w:rsid w:val="36FD2053"/>
    <w:rsid w:val="372FE550"/>
    <w:rsid w:val="3BEB1E76"/>
    <w:rsid w:val="3EEB4AEC"/>
    <w:rsid w:val="3FFADF9A"/>
    <w:rsid w:val="3FFEAB05"/>
    <w:rsid w:val="5DB756A1"/>
    <w:rsid w:val="5FFF33ED"/>
    <w:rsid w:val="7F3FBDA7"/>
    <w:rsid w:val="7FED9F83"/>
    <w:rsid w:val="7FF2BF0A"/>
    <w:rsid w:val="AFF8D30D"/>
    <w:rsid w:val="B2FF4AB2"/>
    <w:rsid w:val="BDB6B0C0"/>
    <w:rsid w:val="BFDD967D"/>
    <w:rsid w:val="DDE775F5"/>
    <w:rsid w:val="DDEED384"/>
    <w:rsid w:val="DF770648"/>
    <w:rsid w:val="EF7D6450"/>
    <w:rsid w:val="F3EFAA18"/>
    <w:rsid w:val="F7B6A535"/>
    <w:rsid w:val="F9FF5CA3"/>
    <w:rsid w:val="FBAB9269"/>
    <w:rsid w:val="FBE77499"/>
    <w:rsid w:val="FBFDC295"/>
    <w:rsid w:val="FBFF22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540"/>
      </w:tabs>
      <w:ind w:firstLine="420"/>
    </w:pPr>
  </w:style>
  <w:style w:type="paragraph" w:styleId="3">
    <w:name w:val="Body Text Indent"/>
    <w:basedOn w:val="1"/>
    <w:next w:val="2"/>
    <w:qFormat/>
    <w:uiPriority w:val="0"/>
    <w:pPr>
      <w:tabs>
        <w:tab w:val="left" w:pos="540"/>
      </w:tabs>
      <w:ind w:firstLine="600"/>
    </w:pPr>
    <w:rPr>
      <w:b/>
      <w:sz w:val="3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2025-12-30T16:46:00Z</dcterms:created>
  <dc:creator>mawq</dc:creator>
  <cp:lastModifiedBy>Administrator</cp:lastModifiedBy>
  <cp:lastPrinted>2026-02-05T18:37:49Z</cp:lastPrinted>
  <dcterms:modified xsi:type="dcterms:W3CDTF">2026-08-24T08:23:22Z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